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000" w:firstRow="0" w:lastRow="0" w:firstColumn="0" w:lastColumn="0" w:noHBand="0" w:noVBand="0"/>
      </w:tblPr>
      <w:tblGrid>
        <w:gridCol w:w="5220"/>
        <w:gridCol w:w="5150"/>
      </w:tblGrid>
      <w:tr w:rsidR="00305074" w:rsidRPr="00305074" w:rsidTr="00FD495C">
        <w:trPr>
          <w:trHeight w:val="981"/>
        </w:trPr>
        <w:tc>
          <w:tcPr>
            <w:tcW w:w="5220" w:type="dxa"/>
            <w:vAlign w:val="center"/>
          </w:tcPr>
          <w:p w:rsidR="00A7741C" w:rsidRPr="00305074" w:rsidRDefault="00797A43">
            <w:pPr>
              <w:spacing w:line="360" w:lineRule="auto"/>
              <w:jc w:val="left"/>
              <w:rPr>
                <w:sz w:val="26"/>
              </w:rPr>
            </w:pPr>
            <w:r w:rsidRPr="00305074">
              <w:rPr>
                <w:noProof/>
                <w:lang w:val="ru-RU" w:eastAsia="ru-RU" w:bidi="ar-SA"/>
              </w:rPr>
              <w:drawing>
                <wp:inline distT="0" distB="0" distL="0" distR="0" wp14:anchorId="401B32F9" wp14:editId="6E7F6334">
                  <wp:extent cx="548640" cy="548640"/>
                  <wp:effectExtent l="19050" t="0" r="381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13270F" w:rsidRPr="00305074" w:rsidRDefault="0013270F" w:rsidP="00FD495C">
            <w:pPr>
              <w:spacing w:line="360" w:lineRule="auto"/>
              <w:jc w:val="right"/>
              <w:rPr>
                <w:sz w:val="26"/>
              </w:rPr>
            </w:pPr>
            <w:r w:rsidRPr="00305074">
              <w:rPr>
                <w:noProof/>
                <w:sz w:val="26"/>
                <w:lang w:val="ru-RU" w:eastAsia="ru-RU" w:bidi="ar-SA"/>
              </w:rPr>
              <w:drawing>
                <wp:inline distT="0" distB="0" distL="0" distR="0" wp14:anchorId="280DBF8C" wp14:editId="327A28DD">
                  <wp:extent cx="1126490" cy="446405"/>
                  <wp:effectExtent l="19050" t="0" r="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4BAC" w:rsidRPr="00305074" w:rsidRDefault="00824BAC" w:rsidP="00824BAC">
      <w:pPr>
        <w:spacing w:line="360" w:lineRule="auto"/>
        <w:jc w:val="center"/>
        <w:rPr>
          <w:sz w:val="26"/>
          <w:szCs w:val="20"/>
        </w:rPr>
      </w:pPr>
      <w:r w:rsidRPr="00305074">
        <w:rPr>
          <w:sz w:val="26"/>
        </w:rPr>
        <w:t>The Ministry of Education and Science of the Russian Federation</w:t>
      </w:r>
    </w:p>
    <w:p w:rsidR="00824BAC" w:rsidRPr="00305074" w:rsidRDefault="00824BAC" w:rsidP="00824BAC">
      <w:pPr>
        <w:spacing w:line="360" w:lineRule="auto"/>
        <w:jc w:val="center"/>
        <w:rPr>
          <w:sz w:val="26"/>
        </w:rPr>
      </w:pPr>
      <w:bookmarkStart w:id="0" w:name="OLE_LINK140"/>
      <w:proofErr w:type="spellStart"/>
      <w:r w:rsidRPr="00305074">
        <w:rPr>
          <w:sz w:val="26"/>
        </w:rPr>
        <w:t>Lobachevsky</w:t>
      </w:r>
      <w:proofErr w:type="spellEnd"/>
      <w:r w:rsidRPr="00305074">
        <w:rPr>
          <w:sz w:val="26"/>
        </w:rPr>
        <w:t xml:space="preserve"> </w:t>
      </w:r>
      <w:bookmarkEnd w:id="0"/>
      <w:r w:rsidRPr="00305074">
        <w:rPr>
          <w:sz w:val="26"/>
        </w:rPr>
        <w:t xml:space="preserve">State University of </w:t>
      </w:r>
      <w:proofErr w:type="spellStart"/>
      <w:r w:rsidRPr="00305074">
        <w:rPr>
          <w:sz w:val="26"/>
        </w:rPr>
        <w:t>Nizhni</w:t>
      </w:r>
      <w:proofErr w:type="spellEnd"/>
      <w:r w:rsidRPr="00305074">
        <w:rPr>
          <w:sz w:val="26"/>
        </w:rPr>
        <w:t xml:space="preserve"> Novgorod</w:t>
      </w:r>
    </w:p>
    <w:p w:rsidR="00824BAC" w:rsidRPr="00305074" w:rsidRDefault="00824BAC" w:rsidP="00824BAC">
      <w:pPr>
        <w:spacing w:line="360" w:lineRule="auto"/>
        <w:jc w:val="center"/>
        <w:rPr>
          <w:sz w:val="26"/>
        </w:rPr>
      </w:pPr>
      <w:r w:rsidRPr="00305074">
        <w:rPr>
          <w:sz w:val="26"/>
        </w:rPr>
        <w:t>Computing Mathematics and Cybernetics faculty</w:t>
      </w:r>
    </w:p>
    <w:p w:rsidR="00824BAC" w:rsidRPr="00305074" w:rsidRDefault="00824BAC" w:rsidP="00824BAC">
      <w:pPr>
        <w:spacing w:line="360" w:lineRule="auto"/>
        <w:jc w:val="center"/>
        <w:rPr>
          <w:sz w:val="26"/>
        </w:rPr>
      </w:pPr>
      <w:r w:rsidRPr="00305074">
        <w:rPr>
          <w:sz w:val="26"/>
        </w:rPr>
        <w:t xml:space="preserve">The competitiveness enhancement program </w:t>
      </w:r>
      <w:r w:rsidRPr="00305074">
        <w:rPr>
          <w:sz w:val="26"/>
        </w:rPr>
        <w:br/>
        <w:t xml:space="preserve">of the </w:t>
      </w:r>
      <w:proofErr w:type="spellStart"/>
      <w:r w:rsidRPr="00305074">
        <w:rPr>
          <w:sz w:val="26"/>
        </w:rPr>
        <w:t>Lobachevsky</w:t>
      </w:r>
      <w:proofErr w:type="spellEnd"/>
      <w:r w:rsidRPr="00305074">
        <w:rPr>
          <w:sz w:val="26"/>
        </w:rPr>
        <w:t xml:space="preserve"> State University of </w:t>
      </w:r>
      <w:proofErr w:type="spellStart"/>
      <w:r w:rsidRPr="00305074">
        <w:rPr>
          <w:sz w:val="26"/>
        </w:rPr>
        <w:t>Nizhni</w:t>
      </w:r>
      <w:proofErr w:type="spellEnd"/>
      <w:r w:rsidRPr="00305074">
        <w:rPr>
          <w:sz w:val="26"/>
        </w:rPr>
        <w:t xml:space="preserve"> Novgorod </w:t>
      </w:r>
      <w:r w:rsidRPr="00305074">
        <w:rPr>
          <w:sz w:val="26"/>
        </w:rPr>
        <w:br/>
        <w:t>among the world's research and education centers</w:t>
      </w:r>
    </w:p>
    <w:p w:rsidR="00A7741C" w:rsidRPr="00305074" w:rsidRDefault="00824BAC" w:rsidP="00824BAC">
      <w:pPr>
        <w:spacing w:line="360" w:lineRule="auto"/>
        <w:jc w:val="center"/>
        <w:rPr>
          <w:sz w:val="26"/>
        </w:rPr>
      </w:pPr>
      <w:r w:rsidRPr="00305074">
        <w:rPr>
          <w:sz w:val="26"/>
        </w:rPr>
        <w:t>Strategic initiative</w:t>
      </w:r>
      <w:r w:rsidRPr="00305074">
        <w:rPr>
          <w:sz w:val="26"/>
        </w:rPr>
        <w:br/>
        <w:t xml:space="preserve">“Achieving leading positions in the field of supercomputer technology </w:t>
      </w:r>
      <w:r w:rsidRPr="00305074">
        <w:rPr>
          <w:sz w:val="26"/>
        </w:rPr>
        <w:br/>
        <w:t>and high-performance computing”</w:t>
      </w: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A7741C" w:rsidRPr="00305074" w:rsidRDefault="00797A43">
      <w:pPr>
        <w:spacing w:line="360" w:lineRule="auto"/>
        <w:jc w:val="center"/>
        <w:rPr>
          <w:b/>
          <w:sz w:val="32"/>
        </w:rPr>
      </w:pPr>
      <w:r w:rsidRPr="00305074">
        <w:rPr>
          <w:b/>
          <w:caps/>
          <w:sz w:val="32"/>
        </w:rPr>
        <w:t xml:space="preserve">Numerical Methods </w:t>
      </w:r>
      <w:r w:rsidR="001F2FEA" w:rsidRPr="00305074">
        <w:rPr>
          <w:b/>
          <w:caps/>
          <w:sz w:val="32"/>
        </w:rPr>
        <w:t>for</w:t>
      </w:r>
      <w:r w:rsidRPr="00305074">
        <w:rPr>
          <w:b/>
          <w:caps/>
          <w:sz w:val="32"/>
        </w:rPr>
        <w:t xml:space="preserve"> Solving Differential Equations </w:t>
      </w:r>
    </w:p>
    <w:p w:rsidR="00A7741C" w:rsidRPr="00305074" w:rsidRDefault="00797A43">
      <w:pPr>
        <w:spacing w:line="360" w:lineRule="auto"/>
        <w:jc w:val="center"/>
        <w:rPr>
          <w:i/>
          <w:sz w:val="28"/>
        </w:rPr>
      </w:pPr>
      <w:proofErr w:type="gramStart"/>
      <w:r w:rsidRPr="00305074">
        <w:rPr>
          <w:i/>
          <w:sz w:val="28"/>
        </w:rPr>
        <w:t>Practice 2.</w:t>
      </w:r>
      <w:proofErr w:type="gramEnd"/>
      <w:r w:rsidRPr="00305074">
        <w:rPr>
          <w:i/>
          <w:sz w:val="28"/>
        </w:rPr>
        <w:t xml:space="preserve"> Methods </w:t>
      </w:r>
      <w:r w:rsidR="001F2FEA" w:rsidRPr="00305074">
        <w:rPr>
          <w:i/>
          <w:sz w:val="28"/>
        </w:rPr>
        <w:t>for</w:t>
      </w:r>
      <w:r w:rsidRPr="00305074">
        <w:rPr>
          <w:i/>
          <w:sz w:val="28"/>
        </w:rPr>
        <w:t xml:space="preserve"> Solving Systems of Stochastic Differential Equations as Illustrated by Financial Market Modeling</w:t>
      </w: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A7741C" w:rsidRPr="00305074" w:rsidRDefault="00A7741C">
      <w:pPr>
        <w:spacing w:line="360" w:lineRule="auto"/>
        <w:jc w:val="center"/>
        <w:rPr>
          <w:sz w:val="32"/>
        </w:rPr>
      </w:pPr>
    </w:p>
    <w:p w:rsidR="00824BAC" w:rsidRPr="00305074" w:rsidRDefault="00824BAC">
      <w:pPr>
        <w:spacing w:line="360" w:lineRule="auto"/>
        <w:jc w:val="center"/>
        <w:rPr>
          <w:sz w:val="32"/>
        </w:rPr>
      </w:pPr>
    </w:p>
    <w:p w:rsidR="00824BAC" w:rsidRPr="00305074" w:rsidRDefault="00824BAC">
      <w:pPr>
        <w:spacing w:line="360" w:lineRule="auto"/>
        <w:jc w:val="center"/>
        <w:rPr>
          <w:sz w:val="32"/>
        </w:rPr>
      </w:pPr>
    </w:p>
    <w:p w:rsidR="00824BAC" w:rsidRPr="00305074" w:rsidRDefault="00824BAC" w:rsidP="00824BAC">
      <w:pPr>
        <w:spacing w:line="360" w:lineRule="auto"/>
        <w:jc w:val="center"/>
        <w:rPr>
          <w:sz w:val="28"/>
        </w:rPr>
      </w:pPr>
      <w:proofErr w:type="spellStart"/>
      <w:r w:rsidRPr="00305074">
        <w:rPr>
          <w:sz w:val="28"/>
        </w:rPr>
        <w:t>Nizhni</w:t>
      </w:r>
      <w:proofErr w:type="spellEnd"/>
      <w:r w:rsidRPr="00305074">
        <w:rPr>
          <w:sz w:val="28"/>
        </w:rPr>
        <w:t xml:space="preserve"> Novgorod</w:t>
      </w:r>
    </w:p>
    <w:p w:rsidR="00A7741C" w:rsidRPr="00305074" w:rsidRDefault="00824BAC" w:rsidP="00824BAC">
      <w:pPr>
        <w:spacing w:line="360" w:lineRule="auto"/>
        <w:jc w:val="center"/>
        <w:rPr>
          <w:b/>
        </w:rPr>
      </w:pPr>
      <w:bookmarkStart w:id="1" w:name="_GoBack"/>
      <w:bookmarkEnd w:id="1"/>
      <w:r w:rsidRPr="00305074">
        <w:rPr>
          <w:sz w:val="28"/>
        </w:rPr>
        <w:t>2014</w:t>
      </w:r>
      <w:r w:rsidR="00797A43" w:rsidRPr="00305074">
        <w:rPr>
          <w:b/>
        </w:rPr>
        <w:br w:type="page"/>
      </w:r>
    </w:p>
    <w:p w:rsidR="00A7741C" w:rsidRPr="00305074" w:rsidRDefault="00797A43">
      <w:pPr>
        <w:pStyle w:val="1"/>
        <w:rPr>
          <w:color w:val="auto"/>
        </w:rPr>
      </w:pPr>
      <w:r w:rsidRPr="00305074">
        <w:rPr>
          <w:color w:val="auto"/>
        </w:rPr>
        <w:lastRenderedPageBreak/>
        <w:t>Objectives</w:t>
      </w:r>
    </w:p>
    <w:p w:rsidR="00A7741C" w:rsidRPr="00305074" w:rsidRDefault="00797A43">
      <w:pPr>
        <w:ind w:firstLine="283"/>
        <w:rPr>
          <w:iCs/>
        </w:rPr>
      </w:pPr>
      <w:r w:rsidRPr="00305074">
        <w:t>The purpose of this work is to implement explicit methods of numerical solution of stochastic differential equations and to study the numerical solution convergence to the SDE solution.</w:t>
      </w:r>
    </w:p>
    <w:p w:rsidR="00A7741C" w:rsidRPr="00305074" w:rsidRDefault="00797A43">
      <w:pPr>
        <w:pStyle w:val="1"/>
        <w:rPr>
          <w:color w:val="auto"/>
        </w:rPr>
      </w:pPr>
      <w:r w:rsidRPr="00305074">
        <w:rPr>
          <w:color w:val="auto"/>
        </w:rPr>
        <w:t>Abstract</w:t>
      </w:r>
    </w:p>
    <w:p w:rsidR="00A7741C" w:rsidRPr="00305074" w:rsidRDefault="00797A43">
      <w:r w:rsidRPr="00305074">
        <w:t xml:space="preserve">This work consists in implementing the numerical solution of a SDE describing a stock market. It involves numerical modeling of the </w:t>
      </w:r>
      <w:r w:rsidR="00427FD7" w:rsidRPr="00305074">
        <w:t>Wiener process using the pseudo-random generator</w:t>
      </w:r>
      <w:r w:rsidRPr="00305074">
        <w:t xml:space="preserve"> from the Intel MKL library. This is followed by implementation of the Euler, Milstein and Burrage-Platen methods and subsequent evaluation of the numerical solution error.</w:t>
      </w:r>
    </w:p>
    <w:p w:rsidR="00A7741C" w:rsidRPr="00305074" w:rsidRDefault="00797A43">
      <w:pPr>
        <w:pStyle w:val="1"/>
        <w:rPr>
          <w:color w:val="auto"/>
        </w:rPr>
      </w:pPr>
      <w:r w:rsidRPr="00305074">
        <w:rPr>
          <w:color w:val="auto"/>
        </w:rPr>
        <w:t>Guidelines</w:t>
      </w:r>
    </w:p>
    <w:p w:rsidR="00A7741C" w:rsidRPr="00305074" w:rsidRDefault="00797A43">
      <w:r w:rsidRPr="00305074">
        <w:t>This practical work features a quantitative finance problem. Let a financial market of t</w:t>
      </w:r>
      <w:r w:rsidR="00BD348E" w:rsidRPr="00305074">
        <w:t>wo types of assets, i. e. stocks</w:t>
      </w:r>
      <w:r w:rsidRPr="00305074">
        <w:t xml:space="preserve"> (risk-generating assets, </w:t>
      </w:r>
      <w:r w:rsidRPr="00305074">
        <w:rPr>
          <w:i/>
        </w:rPr>
        <w:t>S</w:t>
      </w:r>
      <w:r w:rsidRPr="00305074">
        <w:t xml:space="preserve">) and bonds (risk-free assets, </w:t>
      </w:r>
      <w:r w:rsidRPr="00305074">
        <w:rPr>
          <w:i/>
        </w:rPr>
        <w:t>B</w:t>
      </w:r>
      <w:r w:rsidRPr="00305074">
        <w:t xml:space="preserve">), evolve in continuous time. For market modeling, the well-known Black-Scholes model will be used. The equation </w:t>
      </w:r>
      <w:r w:rsidRPr="00305074">
        <w:rPr>
          <w:position w:val="-12"/>
        </w:rPr>
        <w:object w:dxaOrig="2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8pt" o:ole="">
            <v:imagedata r:id="rId11" o:title=""/>
          </v:shape>
          <o:OLEObject Type="Embed" ProgID="Equation.3" ShapeID="_x0000_i1025" DrawAspect="Content" ObjectID="_1484259273" r:id="rId12"/>
        </w:object>
      </w:r>
      <w:r w:rsidRPr="00305074">
        <w:t xml:space="preserve"> is an ordinary differential equation that describes behaviour of the bond </w:t>
      </w:r>
      <w:proofErr w:type="gramStart"/>
      <w:r w:rsidRPr="00305074">
        <w:rPr>
          <w:i/>
        </w:rPr>
        <w:t>B</w:t>
      </w:r>
      <w:r w:rsidRPr="00305074">
        <w:rPr>
          <w:i/>
          <w:vertAlign w:val="subscript"/>
        </w:rPr>
        <w:t>t</w:t>
      </w:r>
      <w:proofErr w:type="gramEnd"/>
      <w:r w:rsidRPr="00305074">
        <w:t xml:space="preserve"> price depending on the interest rate </w:t>
      </w:r>
      <w:r w:rsidRPr="00305074">
        <w:rPr>
          <w:i/>
        </w:rPr>
        <w:t>r</w:t>
      </w:r>
      <w:r w:rsidRPr="00305074">
        <w:t xml:space="preserve">. The equation </w:t>
      </w:r>
      <w:r w:rsidRPr="00305074">
        <w:rPr>
          <w:position w:val="-12"/>
        </w:rPr>
        <w:object w:dxaOrig="2840" w:dyaOrig="360">
          <v:shape id="_x0000_i1026" type="#_x0000_t75" style="width:142.5pt;height:18pt" o:ole="">
            <v:imagedata r:id="rId13" o:title=""/>
          </v:shape>
          <o:OLEObject Type="Embed" ProgID="Equation.3" ShapeID="_x0000_i1026" DrawAspect="Content" ObjectID="_1484259274" r:id="rId14"/>
        </w:object>
      </w:r>
      <w:r w:rsidRPr="00305074">
        <w:t xml:space="preserve"> is a stochastic differential equation that describes evolution of the </w:t>
      </w:r>
      <w:r w:rsidR="00BD348E" w:rsidRPr="00305074">
        <w:t>stock</w:t>
      </w:r>
      <w:r w:rsidRPr="00305074">
        <w:t xml:space="preserve"> price </w:t>
      </w:r>
      <w:r w:rsidR="00BD348E" w:rsidRPr="00305074">
        <w:rPr>
          <w:i/>
        </w:rPr>
        <w:t>S</w:t>
      </w:r>
      <w:r w:rsidR="00BD348E" w:rsidRPr="00305074">
        <w:rPr>
          <w:i/>
          <w:vertAlign w:val="subscript"/>
        </w:rPr>
        <w:t>t</w:t>
      </w:r>
      <w:r w:rsidR="00BD348E" w:rsidRPr="00305074">
        <w:t xml:space="preserve"> </w:t>
      </w:r>
      <w:r w:rsidRPr="00305074">
        <w:t xml:space="preserve">depending on the interest rate </w:t>
      </w:r>
      <w:r w:rsidRPr="00305074">
        <w:rPr>
          <w:i/>
        </w:rPr>
        <w:t>r</w:t>
      </w:r>
      <w:r w:rsidRPr="00305074">
        <w:t xml:space="preserve">, volatility </w:t>
      </w:r>
      <w:r w:rsidRPr="00305074">
        <w:rPr>
          <w:i/>
        </w:rPr>
        <w:t>σ</w:t>
      </w:r>
      <w:r w:rsidRPr="00305074">
        <w:t xml:space="preserve"> and the Wiener </w:t>
      </w:r>
      <w:proofErr w:type="gramStart"/>
      <w:r w:rsidRPr="00305074">
        <w:t xml:space="preserve">process </w:t>
      </w:r>
      <w:proofErr w:type="gramEnd"/>
      <w:r w:rsidRPr="00305074">
        <w:rPr>
          <w:position w:val="-16"/>
        </w:rPr>
        <w:object w:dxaOrig="1219" w:dyaOrig="400">
          <v:shape id="_x0000_i1027" type="#_x0000_t75" style="width:60.75pt;height:20.25pt" o:ole="">
            <v:imagedata r:id="rId15" o:title=""/>
          </v:shape>
          <o:OLEObject Type="Embed" ProgID="Equation.3" ShapeID="_x0000_i1027" DrawAspect="Content" ObjectID="_1484259275" r:id="rId16"/>
        </w:object>
      </w:r>
      <w:r w:rsidR="00A739EB" w:rsidRPr="00305074">
        <w:t>. Initial prices of the stock</w:t>
      </w:r>
      <w:r w:rsidRPr="00305074">
        <w:t xml:space="preserve"> and bond (</w:t>
      </w:r>
      <w:r w:rsidRPr="00305074">
        <w:rPr>
          <w:i/>
        </w:rPr>
        <w:t>S</w:t>
      </w:r>
      <w:r w:rsidRPr="00305074">
        <w:rPr>
          <w:i/>
          <w:vertAlign w:val="subscript"/>
        </w:rPr>
        <w:t>0</w:t>
      </w:r>
      <w:r w:rsidRPr="00305074">
        <w:t xml:space="preserve"> and </w:t>
      </w:r>
      <w:r w:rsidRPr="00305074">
        <w:rPr>
          <w:i/>
        </w:rPr>
        <w:t>B</w:t>
      </w:r>
      <w:r w:rsidRPr="00305074">
        <w:rPr>
          <w:i/>
          <w:vertAlign w:val="subscript"/>
        </w:rPr>
        <w:t>0</w:t>
      </w:r>
      <w:r w:rsidRPr="00305074">
        <w:t xml:space="preserve">, respectively) are set values. </w:t>
      </w:r>
    </w:p>
    <w:p w:rsidR="00A7741C" w:rsidRPr="00305074" w:rsidRDefault="00797A43">
      <w:r w:rsidRPr="00305074">
        <w:t xml:space="preserve">Now let us discuss numerical modeling of the Wiener process paths. Use a computational scheme that lets obtain </w:t>
      </w:r>
      <w:r w:rsidRPr="00305074">
        <w:rPr>
          <w:rStyle w:val="afc"/>
        </w:rPr>
        <w:t>nPaths</w:t>
      </w:r>
      <w:r w:rsidRPr="00305074">
        <w:t xml:space="preserve"> paths of the random process </w:t>
      </w:r>
      <w:r w:rsidRPr="00305074">
        <w:rPr>
          <w:i/>
        </w:rPr>
        <w:t>W</w:t>
      </w:r>
      <w:r w:rsidRPr="00305074">
        <w:rPr>
          <w:i/>
          <w:vertAlign w:val="subscript"/>
        </w:rPr>
        <w:t>t</w:t>
      </w:r>
      <w:r w:rsidRPr="00305074">
        <w:t xml:space="preserve">. To do this, set the number of steps </w:t>
      </w:r>
      <w:r w:rsidRPr="00305074">
        <w:rPr>
          <w:i/>
        </w:rPr>
        <w:t>nStep</w:t>
      </w:r>
      <w:r w:rsidRPr="00305074">
        <w:t xml:space="preserve">, the time step </w:t>
      </w:r>
      <w:r w:rsidRPr="00305074">
        <w:rPr>
          <w:i/>
        </w:rPr>
        <w:t>h</w:t>
      </w:r>
      <w:r w:rsidRPr="00305074">
        <w:t xml:space="preserve"> and compute for each path </w:t>
      </w:r>
      <w:r w:rsidRPr="00305074">
        <w:rPr>
          <w:i/>
        </w:rPr>
        <w:t>i</w:t>
      </w:r>
      <w:r w:rsidRPr="00305074">
        <w:t xml:space="preserve"> at each moment of time </w:t>
      </w:r>
      <w:r w:rsidRPr="00305074">
        <w:rPr>
          <w:i/>
        </w:rPr>
        <w:t xml:space="preserve">j </w:t>
      </w:r>
      <w:r w:rsidR="009A13CA" w:rsidRPr="00305074">
        <w:rPr>
          <w:i/>
        </w:rPr>
        <w:br/>
      </w:r>
      <w:r w:rsidRPr="00305074">
        <w:rPr>
          <w:i/>
        </w:rPr>
        <w:t>W[i, j] = W[i, j-1] + dW</w:t>
      </w:r>
      <w:r w:rsidRPr="00305074">
        <w:t xml:space="preserve">, where </w:t>
      </w:r>
      <w:r w:rsidRPr="00305074">
        <w:rPr>
          <w:i/>
        </w:rPr>
        <w:t>dW</w:t>
      </w:r>
      <w:r w:rsidRPr="00305074">
        <w:t xml:space="preserve"> is a normally distributed random value. In such a way, obtain </w:t>
      </w:r>
      <w:r w:rsidRPr="00305074">
        <w:rPr>
          <w:rStyle w:val="afc"/>
        </w:rPr>
        <w:t>nPaths</w:t>
      </w:r>
      <w:r w:rsidRPr="00305074">
        <w:t xml:space="preserve"> paths of the random process </w:t>
      </w:r>
      <w:r w:rsidRPr="00305074">
        <w:rPr>
          <w:i/>
        </w:rPr>
        <w:t>W</w:t>
      </w:r>
      <w:r w:rsidRPr="00305074">
        <w:rPr>
          <w:i/>
          <w:vertAlign w:val="subscript"/>
        </w:rPr>
        <w:t>t</w:t>
      </w:r>
      <w:r w:rsidRPr="00305074">
        <w:rPr>
          <w:vertAlign w:val="subscript"/>
        </w:rPr>
        <w:t xml:space="preserve"> </w:t>
      </w:r>
      <w:r w:rsidRPr="00305074">
        <w:t xml:space="preserve">which are sets of discrete values at the point </w:t>
      </w:r>
      <w:r w:rsidRPr="00305074">
        <w:rPr>
          <w:i/>
        </w:rPr>
        <w:t>nSteps</w:t>
      </w:r>
      <w:r w:rsidRPr="00305074">
        <w:t>+1 of the segment [0</w:t>
      </w:r>
      <w:proofErr w:type="gramStart"/>
      <w:r w:rsidRPr="00305074">
        <w:t>;</w:t>
      </w:r>
      <w:r w:rsidRPr="00305074">
        <w:rPr>
          <w:i/>
        </w:rPr>
        <w:t>T</w:t>
      </w:r>
      <w:proofErr w:type="gramEnd"/>
      <w:r w:rsidRPr="00305074">
        <w:t xml:space="preserve">]. </w:t>
      </w:r>
    </w:p>
    <w:p w:rsidR="00A7741C" w:rsidRPr="00305074" w:rsidRDefault="00797A43">
      <w:pPr>
        <w:rPr>
          <w:noProof/>
          <w:szCs w:val="24"/>
        </w:rPr>
      </w:pPr>
      <w:r w:rsidRPr="00305074">
        <w:t xml:space="preserve">Then perform numerical modeling of the Wiener process using the </w:t>
      </w:r>
      <w:r w:rsidR="009A13CA" w:rsidRPr="00305074">
        <w:t xml:space="preserve">pseudo-random </w:t>
      </w:r>
      <w:r w:rsidR="00FD28FA" w:rsidRPr="00305074">
        <w:t>(PRN)</w:t>
      </w:r>
      <w:r w:rsidR="00FD28FA">
        <w:t xml:space="preserve"> </w:t>
      </w:r>
      <w:r w:rsidR="009A13CA" w:rsidRPr="00305074">
        <w:t>generator</w:t>
      </w:r>
      <w:r w:rsidRPr="00305074">
        <w:t xml:space="preserve"> from the Intel MKL library. To obtain pseudorandom numbers with standard normal distribution, declare a service variable</w:t>
      </w:r>
      <w:r w:rsidR="009A13CA" w:rsidRPr="00305074">
        <w:t xml:space="preserve"> of type </w:t>
      </w:r>
      <w:proofErr w:type="spellStart"/>
      <w:r w:rsidR="009A13CA" w:rsidRPr="00305074">
        <w:rPr>
          <w:rFonts w:ascii="Courier New" w:hAnsi="Courier New" w:cs="Courier New"/>
          <w:b/>
          <w:sz w:val="22"/>
        </w:rPr>
        <w:t>VSLStreamStatePtr</w:t>
      </w:r>
      <w:proofErr w:type="spellEnd"/>
      <w:r w:rsidRPr="00305074">
        <w:t xml:space="preserve">, i. e. a PRN </w:t>
      </w:r>
      <w:r w:rsidR="009A13CA" w:rsidRPr="00305074">
        <w:t>stream,</w:t>
      </w:r>
      <w:r w:rsidRPr="00305074">
        <w:t xml:space="preserve"> </w:t>
      </w:r>
      <w:r w:rsidRPr="00305074">
        <w:rPr>
          <w:noProof/>
          <w:szCs w:val="24"/>
        </w:rPr>
        <w:t>and call the following functions:</w:t>
      </w:r>
    </w:p>
    <w:p w:rsidR="00A7741C" w:rsidRPr="00305074" w:rsidRDefault="00797A43">
      <w:pPr>
        <w:pStyle w:val="af6"/>
        <w:numPr>
          <w:ilvl w:val="0"/>
          <w:numId w:val="6"/>
        </w:numPr>
        <w:ind w:left="720"/>
        <w:jc w:val="both"/>
      </w:pPr>
      <w:proofErr w:type="gramStart"/>
      <w:r w:rsidRPr="00305074">
        <w:rPr>
          <w:rFonts w:ascii="Courier New" w:hAnsi="Courier New" w:cs="Courier New"/>
          <w:b/>
        </w:rPr>
        <w:t>vslNewStreamEx(</w:t>
      </w:r>
      <w:proofErr w:type="gramEnd"/>
      <w:r w:rsidRPr="00305074">
        <w:rPr>
          <w:rFonts w:ascii="Courier New" w:hAnsi="Courier New" w:cs="Courier New"/>
          <w:b/>
        </w:rPr>
        <w:t>)</w:t>
      </w:r>
      <w:r w:rsidRPr="0030507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305074">
        <w:rPr>
          <w:rFonts w:ascii="Times New Roman" w:hAnsi="Times New Roman" w:cs="Times New Roman"/>
          <w:noProof/>
          <w:sz w:val="24"/>
          <w:szCs w:val="24"/>
        </w:rPr>
        <w:t>is</w:t>
      </w:r>
      <w:r w:rsidRPr="0030507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305074">
        <w:rPr>
          <w:rFonts w:ascii="Times New Roman" w:eastAsia="Calibri" w:hAnsi="Times New Roman" w:cs="Times New Roman"/>
          <w:sz w:val="24"/>
        </w:rPr>
        <w:t xml:space="preserve"> the basic generator initialization. The function inputs are the pointer to the </w:t>
      </w:r>
      <w:r w:rsidR="00C04C93">
        <w:rPr>
          <w:rFonts w:ascii="Times New Roman" w:eastAsia="Calibri" w:hAnsi="Times New Roman" w:cs="Times New Roman"/>
          <w:sz w:val="24"/>
        </w:rPr>
        <w:t xml:space="preserve">stream </w:t>
      </w:r>
      <w:r w:rsidRPr="00305074">
        <w:rPr>
          <w:rFonts w:ascii="Times New Roman" w:eastAsia="Calibri" w:hAnsi="Times New Roman" w:cs="Times New Roman"/>
          <w:sz w:val="24"/>
        </w:rPr>
        <w:t xml:space="preserve">variable and the basic generator type. The initial value to initialize the generator for this function is composed from </w:t>
      </w:r>
      <w:r w:rsidRPr="00C04C93">
        <w:rPr>
          <w:rFonts w:ascii="Courier New" w:hAnsi="Courier New" w:cs="Courier New"/>
          <w:b/>
        </w:rPr>
        <w:t>k</w:t>
      </w:r>
      <w:r w:rsidRPr="00305074">
        <w:rPr>
          <w:rFonts w:ascii="Times New Roman" w:eastAsia="Calibri" w:hAnsi="Times New Roman" w:cs="Times New Roman"/>
          <w:sz w:val="24"/>
        </w:rPr>
        <w:t xml:space="preserve"> 32-bit numbers </w:t>
      </w:r>
      <w:r w:rsidR="00B338A1">
        <w:rPr>
          <w:rFonts w:ascii="Times New Roman" w:eastAsia="Calibri" w:hAnsi="Times New Roman" w:cs="Times New Roman"/>
          <w:sz w:val="24"/>
        </w:rPr>
        <w:t xml:space="preserve">stored </w:t>
      </w:r>
      <w:r w:rsidRPr="00305074">
        <w:rPr>
          <w:rFonts w:ascii="Times New Roman" w:eastAsia="Calibri" w:hAnsi="Times New Roman" w:cs="Times New Roman"/>
          <w:sz w:val="24"/>
        </w:rPr>
        <w:t>in the array. These are also input parameters of the function;</w:t>
      </w:r>
      <w:r w:rsidR="00B338A1">
        <w:rPr>
          <w:rFonts w:ascii="Times New Roman" w:eastAsia="Calibri" w:hAnsi="Times New Roman" w:cs="Times New Roman"/>
          <w:sz w:val="24"/>
        </w:rPr>
        <w:t xml:space="preserve"> </w:t>
      </w:r>
    </w:p>
    <w:p w:rsidR="00A7741C" w:rsidRPr="00305074" w:rsidRDefault="00797A43" w:rsidP="00F82DC4">
      <w:pPr>
        <w:pStyle w:val="af6"/>
        <w:numPr>
          <w:ilvl w:val="0"/>
          <w:numId w:val="6"/>
        </w:numPr>
        <w:ind w:left="709"/>
        <w:jc w:val="both"/>
      </w:pPr>
      <w:proofErr w:type="spellStart"/>
      <w:proofErr w:type="gramStart"/>
      <w:r w:rsidRPr="00305074">
        <w:rPr>
          <w:rFonts w:ascii="Courier New" w:hAnsi="Courier New" w:cs="Courier New"/>
          <w:b/>
        </w:rPr>
        <w:t>vdRng</w:t>
      </w:r>
      <w:r w:rsidRPr="00305074">
        <w:rPr>
          <w:rStyle w:val="afc"/>
        </w:rPr>
        <w:t>Gaussian</w:t>
      </w:r>
      <w:proofErr w:type="spellEnd"/>
      <w:r w:rsidRPr="00305074">
        <w:rPr>
          <w:rFonts w:ascii="Courier New" w:hAnsi="Courier New" w:cs="Courier New"/>
          <w:b/>
        </w:rPr>
        <w:t>(</w:t>
      </w:r>
      <w:proofErr w:type="gramEnd"/>
      <w:r w:rsidRPr="00305074">
        <w:rPr>
          <w:rFonts w:ascii="Courier New" w:hAnsi="Courier New" w:cs="Courier New"/>
          <w:b/>
        </w:rPr>
        <w:t>)</w:t>
      </w:r>
      <w:r w:rsidR="00DA0E41">
        <w:rPr>
          <w:rFonts w:ascii="Courier New" w:hAnsi="Courier New" w:cs="Courier New"/>
          <w:b/>
        </w:rPr>
        <w:t xml:space="preserve"> </w:t>
      </w:r>
      <w:r w:rsidR="00C951EF" w:rsidRPr="00305074">
        <w:rPr>
          <w:rFonts w:ascii="Times New Roman" w:hAnsi="Times New Roman" w:cs="Times New Roman"/>
          <w:noProof/>
          <w:sz w:val="24"/>
          <w:szCs w:val="24"/>
        </w:rPr>
        <w:t>is</w:t>
      </w:r>
      <w:r w:rsidRPr="0030507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305074">
        <w:rPr>
          <w:rFonts w:ascii="Times New Roman" w:eastAsia="Calibri" w:hAnsi="Times New Roman" w:cs="Times New Roman"/>
          <w:sz w:val="24"/>
        </w:rPr>
        <w:t>generation of Gaussian distribution. The fu</w:t>
      </w:r>
      <w:r w:rsidR="00661D75">
        <w:rPr>
          <w:rFonts w:ascii="Times New Roman" w:eastAsia="Calibri" w:hAnsi="Times New Roman" w:cs="Times New Roman"/>
          <w:sz w:val="24"/>
        </w:rPr>
        <w:t>nction inputs are the constant</w:t>
      </w:r>
      <w:r w:rsidRPr="00305074">
        <w:rPr>
          <w:rFonts w:ascii="Times New Roman" w:eastAsia="Calibri" w:hAnsi="Times New Roman" w:cs="Times New Roman"/>
          <w:sz w:val="24"/>
        </w:rPr>
        <w:t xml:space="preserve"> that determines the algorithm of random distribution conversion to normal distribution (</w:t>
      </w:r>
      <w:r w:rsidRPr="00305074">
        <w:rPr>
          <w:rStyle w:val="afc"/>
          <w:rFonts w:eastAsia="Calibri" w:cs="Times New Roman"/>
        </w:rPr>
        <w:t>VSL_METHOD_DGAUSSIAN_ICDF</w:t>
      </w:r>
      <w:r w:rsidRPr="00305074">
        <w:rPr>
          <w:rFonts w:ascii="Times New Roman" w:eastAsia="Calibri" w:hAnsi="Times New Roman" w:cs="Times New Roman"/>
          <w:sz w:val="24"/>
        </w:rPr>
        <w:t xml:space="preserve"> in our case), </w:t>
      </w:r>
      <w:r w:rsidR="00661D75">
        <w:rPr>
          <w:rFonts w:ascii="Times New Roman" w:eastAsia="Calibri" w:hAnsi="Times New Roman" w:cs="Times New Roman"/>
          <w:sz w:val="24"/>
        </w:rPr>
        <w:t xml:space="preserve">stream </w:t>
      </w:r>
      <w:r w:rsidRPr="00305074">
        <w:rPr>
          <w:rFonts w:ascii="Times New Roman" w:eastAsia="Calibri" w:hAnsi="Times New Roman" w:cs="Times New Roman"/>
          <w:sz w:val="24"/>
        </w:rPr>
        <w:t xml:space="preserve">variable, size of buffer </w:t>
      </w:r>
      <w:r w:rsidR="00661D75">
        <w:rPr>
          <w:rFonts w:ascii="Times New Roman" w:eastAsia="Calibri" w:hAnsi="Times New Roman" w:cs="Times New Roman"/>
          <w:sz w:val="24"/>
        </w:rPr>
        <w:t>for</w:t>
      </w:r>
      <w:r w:rsidRPr="00305074">
        <w:rPr>
          <w:rFonts w:ascii="Times New Roman" w:eastAsia="Calibri" w:hAnsi="Times New Roman" w:cs="Times New Roman"/>
          <w:sz w:val="24"/>
        </w:rPr>
        <w:t xml:space="preserve"> </w:t>
      </w:r>
      <w:r w:rsidR="00661D75">
        <w:rPr>
          <w:rFonts w:ascii="Times New Roman" w:eastAsia="Calibri" w:hAnsi="Times New Roman" w:cs="Times New Roman"/>
          <w:sz w:val="24"/>
        </w:rPr>
        <w:t xml:space="preserve">the </w:t>
      </w:r>
      <w:r w:rsidRPr="00305074">
        <w:rPr>
          <w:rFonts w:ascii="Times New Roman" w:eastAsia="Calibri" w:hAnsi="Times New Roman" w:cs="Times New Roman"/>
          <w:sz w:val="24"/>
        </w:rPr>
        <w:t>returned PRNs, buffer itself and distribution parame</w:t>
      </w:r>
      <w:r w:rsidR="008F235F">
        <w:rPr>
          <w:rFonts w:ascii="Times New Roman" w:eastAsia="Calibri" w:hAnsi="Times New Roman" w:cs="Times New Roman"/>
          <w:sz w:val="24"/>
        </w:rPr>
        <w:t>ters (expectation and standard deviation</w:t>
      </w:r>
      <w:r w:rsidRPr="00305074">
        <w:rPr>
          <w:rFonts w:ascii="Times New Roman" w:eastAsia="Calibri" w:hAnsi="Times New Roman" w:cs="Times New Roman"/>
          <w:sz w:val="24"/>
        </w:rPr>
        <w:t>)</w:t>
      </w:r>
      <w:r w:rsidR="00C951EF" w:rsidRPr="00305074">
        <w:rPr>
          <w:rFonts w:ascii="Times New Roman" w:eastAsia="Calibri" w:hAnsi="Times New Roman" w:cs="Times New Roman"/>
          <w:sz w:val="24"/>
        </w:rPr>
        <w:t>;</w:t>
      </w:r>
      <w:r w:rsidRPr="00305074">
        <w:rPr>
          <w:rFonts w:ascii="Times New Roman" w:eastAsia="Calibri" w:hAnsi="Times New Roman" w:cs="Times New Roman"/>
          <w:sz w:val="24"/>
        </w:rPr>
        <w:t xml:space="preserve"> </w:t>
      </w:r>
    </w:p>
    <w:p w:rsidR="00A7741C" w:rsidRPr="00305074" w:rsidRDefault="00797A43">
      <w:pPr>
        <w:pStyle w:val="af6"/>
        <w:numPr>
          <w:ilvl w:val="0"/>
          <w:numId w:val="6"/>
        </w:numPr>
        <w:ind w:left="720"/>
        <w:jc w:val="both"/>
        <w:rPr>
          <w:noProof/>
          <w:szCs w:val="24"/>
        </w:rPr>
      </w:pPr>
      <w:proofErr w:type="spellStart"/>
      <w:proofErr w:type="gramStart"/>
      <w:r w:rsidRPr="00305074">
        <w:rPr>
          <w:rFonts w:ascii="Courier New" w:hAnsi="Courier New" w:cs="Courier New"/>
          <w:b/>
        </w:rPr>
        <w:t>vslDeleteStream</w:t>
      </w:r>
      <w:proofErr w:type="spellEnd"/>
      <w:r w:rsidRPr="00305074">
        <w:rPr>
          <w:rFonts w:ascii="Courier New" w:hAnsi="Courier New" w:cs="Courier New"/>
          <w:b/>
        </w:rPr>
        <w:t>(</w:t>
      </w:r>
      <w:proofErr w:type="gramEnd"/>
      <w:r w:rsidRPr="00305074">
        <w:rPr>
          <w:rFonts w:ascii="Courier New" w:hAnsi="Courier New" w:cs="Courier New"/>
          <w:b/>
        </w:rPr>
        <w:t>)</w:t>
      </w:r>
      <w:r w:rsidR="008D4876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305074">
        <w:rPr>
          <w:rFonts w:ascii="Times New Roman" w:hAnsi="Times New Roman" w:cs="Times New Roman"/>
          <w:noProof/>
          <w:sz w:val="24"/>
          <w:szCs w:val="24"/>
        </w:rPr>
        <w:t xml:space="preserve">release </w:t>
      </w:r>
      <w:r w:rsidR="00B87E35">
        <w:rPr>
          <w:rFonts w:ascii="Times New Roman" w:hAnsi="Times New Roman" w:cs="Times New Roman"/>
          <w:noProof/>
          <w:sz w:val="24"/>
          <w:szCs w:val="24"/>
        </w:rPr>
        <w:t>the</w:t>
      </w:r>
      <w:r w:rsidRPr="0030507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87E35">
        <w:rPr>
          <w:rFonts w:ascii="Times New Roman" w:hAnsi="Times New Roman" w:cs="Times New Roman"/>
          <w:noProof/>
          <w:sz w:val="24"/>
          <w:szCs w:val="24"/>
        </w:rPr>
        <w:t>random stream</w:t>
      </w:r>
      <w:r w:rsidRPr="00305074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A7741C" w:rsidRPr="00305074" w:rsidRDefault="00797A43">
      <w:r w:rsidRPr="00305074">
        <w:t xml:space="preserve">The basic generator type used is </w:t>
      </w:r>
      <w:r w:rsidRPr="00305074">
        <w:rPr>
          <w:rStyle w:val="afc"/>
        </w:rPr>
        <w:t>VSL_BRNG_MCG59.</w:t>
      </w:r>
      <w:r w:rsidRPr="00305074">
        <w:rPr>
          <w:rStyle w:val="afc"/>
          <w:rFonts w:ascii="Times New Roman" w:hAnsi="Times New Roman"/>
          <w:b w:val="0"/>
          <w:sz w:val="24"/>
        </w:rPr>
        <w:t xml:space="preserve"> Generator initialization is determined by the </w:t>
      </w:r>
      <w:r w:rsidRPr="00305074">
        <w:rPr>
          <w:rFonts w:ascii="Courier New" w:hAnsi="Courier New" w:cs="Courier New"/>
          <w:b/>
          <w:sz w:val="22"/>
          <w:szCs w:val="28"/>
        </w:rPr>
        <w:t>const unsigned int</w:t>
      </w:r>
      <w:r w:rsidRPr="00305074">
        <w:rPr>
          <w:rStyle w:val="afc"/>
          <w:rFonts w:ascii="Times New Roman" w:hAnsi="Times New Roman"/>
          <w:b w:val="0"/>
          <w:sz w:val="24"/>
        </w:rPr>
        <w:t xml:space="preserve"> </w:t>
      </w:r>
      <w:proofErr w:type="gramStart"/>
      <w:r w:rsidRPr="00305074">
        <w:rPr>
          <w:rFonts w:ascii="Courier New" w:hAnsi="Courier New" w:cs="Courier New"/>
          <w:b/>
          <w:sz w:val="22"/>
          <w:szCs w:val="28"/>
        </w:rPr>
        <w:t>seed[</w:t>
      </w:r>
      <w:proofErr w:type="gramEnd"/>
      <w:r w:rsidRPr="00305074">
        <w:rPr>
          <w:rFonts w:ascii="Courier New" w:hAnsi="Courier New" w:cs="Courier New"/>
          <w:b/>
          <w:sz w:val="22"/>
          <w:szCs w:val="28"/>
        </w:rPr>
        <w:t>2]</w:t>
      </w:r>
      <w:r w:rsidRPr="00305074">
        <w:rPr>
          <w:rFonts w:cs="Courier New"/>
          <w:szCs w:val="28"/>
        </w:rPr>
        <w:t xml:space="preserve"> array whose elements </w:t>
      </w:r>
      <w:proofErr w:type="spellStart"/>
      <w:r w:rsidR="00EF700B">
        <w:rPr>
          <w:rFonts w:cs="Courier New"/>
          <w:szCs w:val="28"/>
        </w:rPr>
        <w:t>constract</w:t>
      </w:r>
      <w:proofErr w:type="spellEnd"/>
      <w:r w:rsidRPr="00305074">
        <w:rPr>
          <w:rFonts w:cs="Courier New"/>
          <w:szCs w:val="28"/>
        </w:rPr>
        <w:t xml:space="preserve"> one 64-bit number. </w:t>
      </w:r>
      <w:r w:rsidRPr="00305074">
        <w:rPr>
          <w:rStyle w:val="afc"/>
          <w:rFonts w:ascii="Times New Roman" w:hAnsi="Times New Roman"/>
          <w:b w:val="0"/>
          <w:sz w:val="24"/>
        </w:rPr>
        <w:t xml:space="preserve">The buffer size of the PRN generation function influences only the efficiency. When </w:t>
      </w:r>
      <w:proofErr w:type="gramStart"/>
      <w:r w:rsidRPr="00305074">
        <w:rPr>
          <w:rFonts w:ascii="Courier New" w:hAnsi="Courier New" w:cs="Courier New"/>
          <w:b/>
          <w:sz w:val="22"/>
          <w:szCs w:val="28"/>
        </w:rPr>
        <w:t>vdRngGaussian(</w:t>
      </w:r>
      <w:proofErr w:type="gramEnd"/>
      <w:r w:rsidRPr="00305074">
        <w:rPr>
          <w:rFonts w:ascii="Courier New" w:hAnsi="Courier New" w:cs="Courier New"/>
          <w:b/>
          <w:sz w:val="22"/>
          <w:szCs w:val="28"/>
        </w:rPr>
        <w:t>)</w:t>
      </w:r>
      <w:r w:rsidRPr="00305074">
        <w:t xml:space="preserve"> is called for the next time with the same parameters, we shall obtain the </w:t>
      </w:r>
      <w:r w:rsidRPr="00305074">
        <w:rPr>
          <w:rStyle w:val="af7"/>
          <w:i w:val="0"/>
          <w:sz w:val="24"/>
        </w:rPr>
        <w:t>next</w:t>
      </w:r>
      <w:r w:rsidRPr="00305074">
        <w:rPr>
          <w:sz w:val="28"/>
        </w:rPr>
        <w:t xml:space="preserve"> </w:t>
      </w:r>
      <w:r w:rsidRPr="00305074">
        <w:t xml:space="preserve">block whose numbers follow the same sequence as the one defined by </w:t>
      </w:r>
      <w:r w:rsidRPr="00305074">
        <w:rPr>
          <w:rStyle w:val="afc"/>
        </w:rPr>
        <w:t>seed.</w:t>
      </w:r>
      <w:r w:rsidRPr="00305074">
        <w:t xml:space="preserve"> To check </w:t>
      </w:r>
      <w:r w:rsidRPr="00305074">
        <w:lastRenderedPageBreak/>
        <w:t>generation results, output the resulting random numbers to the file and</w:t>
      </w:r>
      <w:r w:rsidR="00B83D1E">
        <w:t xml:space="preserve"> find expectation and standard deviation</w:t>
      </w:r>
      <w:r w:rsidRPr="00305074">
        <w:t xml:space="preserve"> for them.</w:t>
      </w:r>
    </w:p>
    <w:p w:rsidR="00A7741C" w:rsidRPr="00305074" w:rsidRDefault="00B83D1E">
      <w:r>
        <w:t>Given constant</w:t>
      </w:r>
      <w:r w:rsidR="00797A43" w:rsidRPr="00305074">
        <w:t xml:space="preserve"> market parameters and a number of other conditions, the second </w:t>
      </w:r>
      <w:proofErr w:type="gramStart"/>
      <w:r w:rsidR="00797A43" w:rsidRPr="00305074">
        <w:t xml:space="preserve">equation </w:t>
      </w:r>
      <w:r w:rsidR="00797A43" w:rsidRPr="00305074">
        <w:rPr>
          <w:rFonts w:eastAsiaTheme="minorEastAsia"/>
        </w:rPr>
        <w:t xml:space="preserve"> of</w:t>
      </w:r>
      <w:proofErr w:type="gramEnd"/>
      <w:r w:rsidR="00797A43" w:rsidRPr="00305074">
        <w:rPr>
          <w:rFonts w:eastAsiaTheme="minorEastAsia"/>
        </w:rPr>
        <w:t xml:space="preserve"> the Black-Scholes model </w:t>
      </w:r>
      <w:r w:rsidR="00797A43" w:rsidRPr="00305074">
        <w:t xml:space="preserve"> will have an analytical solution: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t+σ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p>
        </m:sSup>
      </m:oMath>
      <w:r w:rsidR="00797A43" w:rsidRPr="00305074">
        <w:t xml:space="preserve">. To forecast the </w:t>
      </w:r>
      <w:r w:rsidR="00591E37" w:rsidRPr="00305074">
        <w:t>stock</w:t>
      </w:r>
      <w:r w:rsidR="00797A43" w:rsidRPr="00305074">
        <w:t xml:space="preserve"> price at the time </w:t>
      </w:r>
      <w:r w:rsidR="00797A43" w:rsidRPr="00305074">
        <w:rPr>
          <w:i/>
        </w:rPr>
        <w:t>T</w:t>
      </w:r>
      <w:r w:rsidR="00797A43" w:rsidRPr="00305074">
        <w:t xml:space="preserve">, it is proposed to use the Monte Carlo algorithm, i. e. to generate the </w:t>
      </w:r>
      <w:r w:rsidR="00797A43" w:rsidRPr="00305074">
        <w:rPr>
          <w:i/>
        </w:rPr>
        <w:t>W</w:t>
      </w:r>
      <w:r w:rsidR="00797A43" w:rsidRPr="00305074">
        <w:rPr>
          <w:i/>
          <w:vertAlign w:val="subscript"/>
        </w:rPr>
        <w:t>T</w:t>
      </w:r>
      <w:r w:rsidR="00797A43" w:rsidRPr="00305074">
        <w:t xml:space="preserve"> value </w:t>
      </w:r>
      <w:r w:rsidR="00797A43" w:rsidRPr="00305074">
        <w:rPr>
          <w:rStyle w:val="afc"/>
        </w:rPr>
        <w:t>nPaths</w:t>
      </w:r>
      <w:r w:rsidR="00797A43" w:rsidRPr="00305074">
        <w:t xml:space="preserve"> times, use it in the formula and average the results. Create a</w:t>
      </w:r>
      <w:r w:rsidR="00BC1C6C">
        <w:t>n</w:t>
      </w:r>
      <w:r w:rsidR="00797A43" w:rsidRPr="00305074">
        <w:t xml:space="preserve"> implementation of this algorithm. Then it is proposed to modify it: compute the </w:t>
      </w:r>
      <w:proofErr w:type="gramStart"/>
      <w:r w:rsidR="00797A43" w:rsidRPr="00305074">
        <w:rPr>
          <w:i/>
        </w:rPr>
        <w:t>S(</w:t>
      </w:r>
      <w:proofErr w:type="gramEnd"/>
      <w:r w:rsidR="00797A43" w:rsidRPr="00305074">
        <w:rPr>
          <w:i/>
        </w:rPr>
        <w:t>t)</w:t>
      </w:r>
      <w:r w:rsidR="00797A43" w:rsidRPr="00305074">
        <w:t xml:space="preserve"> values not only in the endpoint of [0; </w:t>
      </w:r>
      <w:r w:rsidR="00797A43" w:rsidRPr="00305074">
        <w:rPr>
          <w:i/>
        </w:rPr>
        <w:t>T</w:t>
      </w:r>
      <w:r w:rsidR="00797A43" w:rsidRPr="00305074">
        <w:t xml:space="preserve">], but also in its midpoints. For this purpose, divide the interval into </w:t>
      </w:r>
      <w:r w:rsidR="00797A43" w:rsidRPr="00305074">
        <w:rPr>
          <w:i/>
        </w:rPr>
        <w:t>nSteps</w:t>
      </w:r>
      <w:r w:rsidR="00797A43" w:rsidRPr="00305074">
        <w:t xml:space="preserve"> parts with an equal step </w:t>
      </w:r>
      <w:r w:rsidR="00797A43" w:rsidRPr="00305074">
        <w:rPr>
          <w:i/>
        </w:rPr>
        <w:t>h</w:t>
      </w:r>
      <w:r w:rsidR="00797A43" w:rsidRPr="00305074">
        <w:t xml:space="preserve"> and use the Wiener process generator implemented earlier.</w:t>
      </w:r>
    </w:p>
    <w:p w:rsidR="00A7741C" w:rsidRPr="00305074" w:rsidRDefault="00797A43">
      <w:r w:rsidRPr="00305074">
        <w:t>Now let us study computation</w:t>
      </w:r>
      <w:r w:rsidR="004963EB">
        <w:t>al</w:t>
      </w:r>
      <w:r w:rsidRPr="00305074">
        <w:t xml:space="preserve"> formulas of SDE numerical solution methods, i. e. the Euler, Milstein and Burrage-Platen method</w:t>
      </w:r>
      <w:r w:rsidR="004963EB">
        <w:t xml:space="preserve">s, evaluate their convergence </w:t>
      </w:r>
      <w:r w:rsidRPr="00305074">
        <w:t xml:space="preserve">and create implementations of these methods. Implementation of the Euler and Milstein methods will require calling the step calculation function. The Burrage-Platen method will require modification of the Wiener process path modeling function to model the </w:t>
      </w:r>
      <w:r w:rsidRPr="00305074">
        <w:rPr>
          <w:i/>
        </w:rPr>
        <w:t>Z</w:t>
      </w:r>
      <w:r w:rsidRPr="00305074">
        <w:rPr>
          <w:i/>
          <w:vertAlign w:val="subscript"/>
        </w:rPr>
        <w:t>t</w:t>
      </w:r>
      <w:r w:rsidRPr="00305074">
        <w:t xml:space="preserve"> process. To generate </w:t>
      </w:r>
      <w:r w:rsidR="005740C2" w:rsidRPr="005740C2">
        <w:t xml:space="preserve">multivariate normal distribution </w:t>
      </w:r>
      <w:r w:rsidRPr="00305074">
        <w:t xml:space="preserve">of </w:t>
      </w:r>
      <w:proofErr w:type="spellStart"/>
      <w:r w:rsidRPr="00305074">
        <w:rPr>
          <w:i/>
        </w:rPr>
        <w:t>Z</w:t>
      </w:r>
      <w:r w:rsidRPr="00305074">
        <w:rPr>
          <w:i/>
          <w:vertAlign w:val="subscript"/>
        </w:rPr>
        <w:t>t</w:t>
      </w:r>
      <w:proofErr w:type="spellEnd"/>
      <w:r w:rsidRPr="00305074">
        <w:t xml:space="preserve"> and </w:t>
      </w:r>
      <w:proofErr w:type="spellStart"/>
      <w:r w:rsidRPr="00305074">
        <w:rPr>
          <w:i/>
        </w:rPr>
        <w:t>W</w:t>
      </w:r>
      <w:r w:rsidRPr="00305074">
        <w:rPr>
          <w:i/>
          <w:vertAlign w:val="subscript"/>
        </w:rPr>
        <w:t>t</w:t>
      </w:r>
      <w:proofErr w:type="spellEnd"/>
      <w:r w:rsidRPr="00305074">
        <w:t xml:space="preserve">, </w:t>
      </w:r>
      <w:proofErr w:type="spellStart"/>
      <w:proofErr w:type="gramStart"/>
      <w:r w:rsidRPr="00305074">
        <w:rPr>
          <w:rStyle w:val="afc"/>
        </w:rPr>
        <w:t>vdRngGaussianMV</w:t>
      </w:r>
      <w:proofErr w:type="spellEnd"/>
      <w:r w:rsidRPr="00305074">
        <w:rPr>
          <w:rStyle w:val="afc"/>
        </w:rPr>
        <w:t>(</w:t>
      </w:r>
      <w:proofErr w:type="gramEnd"/>
      <w:r w:rsidRPr="00305074">
        <w:rPr>
          <w:rStyle w:val="afc"/>
        </w:rPr>
        <w:t>)</w:t>
      </w:r>
      <w:r w:rsidRPr="00305074">
        <w:t xml:space="preserve"> will be used. The inputs for this function are the RN generation</w:t>
      </w:r>
      <w:r w:rsidR="0032445D">
        <w:t xml:space="preserve"> method name, RN stream</w:t>
      </w:r>
      <w:r w:rsidRPr="00305074">
        <w:t xml:space="preserve">, dimension of random vectors, size of buffer to </w:t>
      </w:r>
      <w:r w:rsidR="0032445D">
        <w:t>save</w:t>
      </w:r>
      <w:r w:rsidRPr="00305074">
        <w:t xml:space="preserve"> the returned PRNs, buffer itself, covariance matrix storage format, </w:t>
      </w:r>
      <w:proofErr w:type="gramStart"/>
      <w:r w:rsidRPr="00305074">
        <w:t>expectation</w:t>
      </w:r>
      <w:proofErr w:type="gramEnd"/>
      <w:r w:rsidRPr="00305074">
        <w:t xml:space="preserve"> and covariance matrix. Calling for the function above will results in </w:t>
      </w:r>
      <w:r w:rsidRPr="00305074">
        <w:rPr>
          <w:rStyle w:val="afc"/>
        </w:rPr>
        <w:t>nSteps</w:t>
      </w:r>
      <w:r w:rsidRPr="00305074">
        <w:t xml:space="preserve"> random vectors sized 2.</w:t>
      </w:r>
    </w:p>
    <w:p w:rsidR="00A7741C" w:rsidRPr="00305074" w:rsidRDefault="00797A43">
      <w:r w:rsidRPr="00305074">
        <w:t>To confirm that the numerical solution</w:t>
      </w:r>
      <w:r w:rsidR="00A1615B" w:rsidRPr="00305074">
        <w:t xml:space="preserve">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305074">
        <w:t xml:space="preserve"> converges to the sought function</w:t>
      </w:r>
      <w:r w:rsidR="0032445D"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305074">
        <w:t xml:space="preserve"> one has to make sure that experimental data satisfy the </w:t>
      </w:r>
      <w:proofErr w:type="gramStart"/>
      <w:r w:rsidRPr="00305074">
        <w:t>relation</w:t>
      </w:r>
      <w:r w:rsidR="006B08D8" w:rsidRPr="00305074">
        <w:t xml:space="preserve"> </w:t>
      </w:r>
      <w:proofErr w:type="gramEnd"/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-Y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</m:e>
        </m:d>
        <m:r>
          <w:rPr>
            <w:rFonts w:ascii="Cambria Math" w:hAnsi="Cambria Math"/>
          </w:rPr>
          <m:t>≤C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γ</m:t>
            </m:r>
          </m:sup>
        </m:sSup>
      </m:oMath>
      <w:r w:rsidRPr="00305074">
        <w:t xml:space="preserve">. For </w:t>
      </w:r>
      <w:r w:rsidRPr="00305074">
        <w:rPr>
          <w:rStyle w:val="afc"/>
        </w:rPr>
        <w:t>nPaths</w:t>
      </w:r>
      <w:r w:rsidRPr="00305074">
        <w:t xml:space="preserve"> paths of the Wiener process </w:t>
      </w:r>
      <w:proofErr w:type="spellStart"/>
      <w:r w:rsidRPr="00305074">
        <w:rPr>
          <w:i/>
        </w:rPr>
        <w:t>W</w:t>
      </w:r>
      <w:r w:rsidRPr="00305074">
        <w:rPr>
          <w:i/>
          <w:vertAlign w:val="subscript"/>
        </w:rPr>
        <w:t>t</w:t>
      </w:r>
      <w:proofErr w:type="spellEnd"/>
      <w:r w:rsidRPr="00305074">
        <w:t xml:space="preserve"> compute</w:t>
      </w:r>
      <m:oMath>
        <m:r>
          <w:rPr>
            <w:rFonts w:ascii="Cambria Math" w:hAnsi="Cambria Math"/>
          </w:rPr>
          <m:t xml:space="preserve"> ε=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nPaths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nPaths</m:t>
            </m:r>
          </m:sup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e>
                </m:d>
              </m:e>
            </m:d>
          </m:e>
        </m:nary>
      </m:oMath>
      <w:r w:rsidRPr="00305074">
        <w:t xml:space="preserve"> to be used to evaluate </w:t>
      </w:r>
      <w:proofErr w:type="gramStart"/>
      <w:r w:rsidRPr="00305074">
        <w:t>expectation</w:t>
      </w:r>
      <w:r w:rsidR="00577733" w:rsidRPr="00305074">
        <w:t xml:space="preserve"> </w:t>
      </w:r>
      <w:proofErr w:type="gramEnd"/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-Y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</m:e>
        </m:d>
      </m:oMath>
      <w:r w:rsidRPr="00305074">
        <w:t xml:space="preserve">. The complete set of paths can be divided into M groups, compute absolute </w:t>
      </w:r>
      <w:r w:rsidR="00A02C02">
        <w:t xml:space="preserve">variance </w:t>
      </w:r>
      <w:r w:rsidRPr="00305074">
        <w:t xml:space="preserve">for the exact value for each path, then compute M averages and, using them as a sampling, find the sample mean and </w:t>
      </w:r>
      <w:r w:rsidR="00A02C02">
        <w:t>variance</w:t>
      </w:r>
      <w:r w:rsidRPr="00305074">
        <w:t>. Using the parameters above, one can construct an additional interval for</w:t>
      </w:r>
      <m:oMath>
        <m:r>
          <w:rPr>
            <w:rFonts w:ascii="Cambria Math" w:hAnsi="Cambria Math"/>
          </w:rPr>
          <m:t xml:space="preserve"> ε</m:t>
        </m:r>
      </m:oMath>
      <w:r w:rsidRPr="00305074">
        <w:t xml:space="preserve">. Taking the logarithm of the computation formula </w:t>
      </w:r>
      <w:r w:rsidR="00824BAC" w:rsidRPr="00305074">
        <w:t xml:space="preserve">for </w:t>
      </w:r>
      <m:oMath>
        <m:r>
          <w:rPr>
            <w:rFonts w:ascii="Cambria Math" w:hAnsi="Cambria Math"/>
          </w:rPr>
          <m:t>ε</m:t>
        </m:r>
      </m:oMath>
      <w:r w:rsidRPr="00305074">
        <w:t xml:space="preserve"> will result in a straight-line equation of the form</w:t>
      </w:r>
      <w:r w:rsidRPr="00305074">
        <w:rPr>
          <w:i/>
        </w:rPr>
        <w:t xml:space="preserve"> Y = γX + b</w:t>
      </w:r>
      <w:r w:rsidRPr="00305074">
        <w:t xml:space="preserve">, where </w:t>
      </w:r>
      <w:r w:rsidRPr="00305074">
        <w:rPr>
          <w:i/>
        </w:rPr>
        <w:t>γ</w:t>
      </w:r>
      <w:r w:rsidRPr="00305074">
        <w:t xml:space="preserve"> determines the strong convergence order for the numerical method.</w:t>
      </w:r>
    </w:p>
    <w:p w:rsidR="00A7741C" w:rsidRPr="00305074" w:rsidRDefault="00797A43">
      <w:r w:rsidRPr="00305074">
        <w:t xml:space="preserve">The </w:t>
      </w:r>
      <w:r w:rsidRPr="00305074">
        <w:rPr>
          <w:i/>
        </w:rPr>
        <w:t>S</w:t>
      </w:r>
      <w:r w:rsidRPr="00305074">
        <w:rPr>
          <w:i/>
          <w:vertAlign w:val="subscript"/>
        </w:rPr>
        <w:t>t</w:t>
      </w:r>
      <w:r w:rsidRPr="00305074">
        <w:rPr>
          <w:i/>
        </w:rPr>
        <w:t xml:space="preserve"> </w:t>
      </w:r>
      <w:proofErr w:type="gramStart"/>
      <w:r w:rsidR="00591E37" w:rsidRPr="00305074">
        <w:t>stock</w:t>
      </w:r>
      <w:proofErr w:type="gramEnd"/>
      <w:r w:rsidRPr="00305074">
        <w:t xml:space="preserve"> price modeling error can be evaluated as follows: perform numerical modeling of paths for the Wiener process </w:t>
      </w:r>
      <w:r w:rsidRPr="00305074">
        <w:rPr>
          <w:i/>
        </w:rPr>
        <w:t>W</w:t>
      </w:r>
      <w:r w:rsidRPr="00305074">
        <w:rPr>
          <w:i/>
          <w:vertAlign w:val="subscript"/>
        </w:rPr>
        <w:t>t</w:t>
      </w:r>
      <w:r w:rsidRPr="00305074">
        <w:t xml:space="preserve"> and for the </w:t>
      </w:r>
      <w:proofErr w:type="spellStart"/>
      <w:r w:rsidRPr="00305074">
        <w:t>Burrage</w:t>
      </w:r>
      <w:proofErr w:type="spellEnd"/>
      <w:r w:rsidRPr="00305074">
        <w:t xml:space="preserve">-Platen method process </w:t>
      </w:r>
      <w:proofErr w:type="spellStart"/>
      <w:r w:rsidRPr="00305074">
        <w:rPr>
          <w:i/>
        </w:rPr>
        <w:t>Z</w:t>
      </w:r>
      <w:r w:rsidRPr="00305074">
        <w:rPr>
          <w:i/>
          <w:vertAlign w:val="subscript"/>
        </w:rPr>
        <w:t>t</w:t>
      </w:r>
      <w:proofErr w:type="spellEnd"/>
      <w:r w:rsidRPr="00305074">
        <w:t xml:space="preserve"> followed by analytic</w:t>
      </w:r>
      <w:r w:rsidR="00BB669C">
        <w:t>al</w:t>
      </w:r>
      <w:r w:rsidRPr="00305074">
        <w:t xml:space="preserve"> and numerical SDE solution and</w:t>
      </w:r>
      <m:oMath>
        <m:r>
          <w:rPr>
            <w:rFonts w:ascii="Cambria Math" w:hAnsi="Cambria Math"/>
          </w:rPr>
          <m:t xml:space="preserve"> ε</m:t>
        </m:r>
      </m:oMath>
      <w:r w:rsidRPr="00305074">
        <w:t xml:space="preserve"> computation for each path. It is proposed to perform computations several times using a different integration step and represent the results as a table. After this, take logarithms of the results, represent the data as a table function with </w:t>
      </w:r>
      <w:r w:rsidRPr="00305074">
        <w:rPr>
          <w:i/>
        </w:rPr>
        <w:t>X</w:t>
      </w:r>
      <w:r w:rsidRPr="00305074">
        <w:t xml:space="preserve"> and </w:t>
      </w:r>
      <w:r w:rsidRPr="00305074">
        <w:rPr>
          <w:i/>
        </w:rPr>
        <w:t>Y</w:t>
      </w:r>
      <w:r w:rsidRPr="00305074">
        <w:t xml:space="preserve"> columns and, using the least squares method, evaluate the γ value and the least squares method error. A negligible least squares method error and the γ value corresponding to the theoretical convergence order will indicate that the experimental results of the implementation do not clash with the theory.</w:t>
      </w:r>
    </w:p>
    <w:p w:rsidR="00A7741C" w:rsidRPr="00305074" w:rsidRDefault="00797A43">
      <w:r w:rsidRPr="00305074">
        <w:t>The experimental results mentioned in this work prove correctness of the effected implementation.</w:t>
      </w:r>
    </w:p>
    <w:p w:rsidR="00A7741C" w:rsidRPr="00305074" w:rsidRDefault="00797A43">
      <w:pPr>
        <w:pStyle w:val="1"/>
        <w:rPr>
          <w:rStyle w:val="aa"/>
          <w:color w:val="auto"/>
          <w:szCs w:val="24"/>
        </w:rPr>
      </w:pPr>
      <w:r w:rsidRPr="00305074">
        <w:rPr>
          <w:color w:val="auto"/>
        </w:rPr>
        <w:t xml:space="preserve">Recommendations for Students </w:t>
      </w:r>
    </w:p>
    <w:p w:rsidR="00A7741C" w:rsidRPr="00305074" w:rsidRDefault="00797A43">
      <w:r w:rsidRPr="00305074">
        <w:t>See the monographs below [</w:t>
      </w:r>
      <w:r w:rsidR="00A02C02">
        <w:fldChar w:fldCharType="begin"/>
      </w:r>
      <w:r w:rsidR="00A02C02">
        <w:instrText xml:space="preserve"> REF _Ref410505553 \r \h </w:instrText>
      </w:r>
      <w:r w:rsidR="00A02C02">
        <w:fldChar w:fldCharType="separate"/>
      </w:r>
      <w:r w:rsidR="00A02C02">
        <w:t>2</w:t>
      </w:r>
      <w:r w:rsidR="00A02C02">
        <w:fldChar w:fldCharType="end"/>
      </w:r>
      <w:r w:rsidRPr="00305074">
        <w:t xml:space="preserve">, </w:t>
      </w:r>
      <w:r w:rsidRPr="00305074">
        <w:fldChar w:fldCharType="begin"/>
      </w:r>
      <w:r w:rsidRPr="00305074">
        <w:instrText xml:space="preserve"> REF _Ref295661837 \r \h  \* MERGEFORMAT </w:instrText>
      </w:r>
      <w:r w:rsidRPr="00305074">
        <w:fldChar w:fldCharType="separate"/>
      </w:r>
      <w:r w:rsidR="00A02C02">
        <w:t>3</w:t>
      </w:r>
      <w:r w:rsidRPr="00305074">
        <w:fldChar w:fldCharType="end"/>
      </w:r>
      <w:r w:rsidRPr="00305074">
        <w:t>,</w:t>
      </w:r>
      <w:r w:rsidR="00A02C02">
        <w:t xml:space="preserve"> </w:t>
      </w:r>
      <w:r w:rsidR="00A02C02">
        <w:fldChar w:fldCharType="begin"/>
      </w:r>
      <w:r w:rsidR="00A02C02">
        <w:instrText xml:space="preserve"> REF _Ref410505574 \r \h </w:instrText>
      </w:r>
      <w:r w:rsidR="00A02C02">
        <w:fldChar w:fldCharType="separate"/>
      </w:r>
      <w:proofErr w:type="gramStart"/>
      <w:r w:rsidR="00A02C02">
        <w:t>4</w:t>
      </w:r>
      <w:proofErr w:type="gramEnd"/>
      <w:r w:rsidR="00A02C02">
        <w:fldChar w:fldCharType="end"/>
      </w:r>
      <w:r w:rsidRPr="00305074">
        <w:t>] for a detailed formalized description of stochastic differential equations and random processes. This work is mostly based on materials [</w:t>
      </w:r>
      <w:r w:rsidRPr="00305074">
        <w:fldChar w:fldCharType="begin"/>
      </w:r>
      <w:r w:rsidRPr="00305074">
        <w:instrText xml:space="preserve"> REF _Ref295667273 \r \h  \* MERGEFORMAT </w:instrText>
      </w:r>
      <w:r w:rsidRPr="00305074">
        <w:fldChar w:fldCharType="separate"/>
      </w:r>
      <w:r w:rsidR="00A02C02">
        <w:t>1</w:t>
      </w:r>
      <w:r w:rsidRPr="00305074">
        <w:fldChar w:fldCharType="end"/>
      </w:r>
      <w:r w:rsidRPr="00305074">
        <w:t>], [</w:t>
      </w:r>
      <w:r w:rsidRPr="00305074">
        <w:fldChar w:fldCharType="begin"/>
      </w:r>
      <w:r w:rsidRPr="00305074">
        <w:instrText xml:space="preserve"> REF _Ref295667275 \r \h  \* MERGEFORMAT </w:instrText>
      </w:r>
      <w:r w:rsidRPr="00305074">
        <w:fldChar w:fldCharType="separate"/>
      </w:r>
      <w:r w:rsidR="00A02C02">
        <w:t>5</w:t>
      </w:r>
      <w:r w:rsidRPr="00305074">
        <w:fldChar w:fldCharType="end"/>
      </w:r>
      <w:r w:rsidRPr="00305074">
        <w:t>] and monograph [</w:t>
      </w:r>
      <w:r w:rsidRPr="00305074">
        <w:fldChar w:fldCharType="begin"/>
      </w:r>
      <w:r w:rsidRPr="00305074">
        <w:instrText xml:space="preserve"> REF _Ref295661837 \r \h  \* MERGEFORMAT </w:instrText>
      </w:r>
      <w:r w:rsidRPr="00305074">
        <w:fldChar w:fldCharType="separate"/>
      </w:r>
      <w:r w:rsidR="00A02C02">
        <w:t>3</w:t>
      </w:r>
      <w:r w:rsidRPr="00305074">
        <w:fldChar w:fldCharType="end"/>
      </w:r>
      <w:r w:rsidRPr="00305074">
        <w:t xml:space="preserve">]. </w:t>
      </w:r>
    </w:p>
    <w:p w:rsidR="00A7741C" w:rsidRPr="00305074" w:rsidRDefault="00797A43">
      <w:pPr>
        <w:pStyle w:val="1"/>
        <w:rPr>
          <w:color w:val="auto"/>
        </w:rPr>
      </w:pPr>
      <w:r w:rsidRPr="00305074">
        <w:rPr>
          <w:color w:val="auto"/>
        </w:rPr>
        <w:t>References</w:t>
      </w:r>
    </w:p>
    <w:p w:rsidR="00A02C02" w:rsidRPr="00305074" w:rsidRDefault="00A02C02">
      <w:pPr>
        <w:pStyle w:val="a"/>
        <w:numPr>
          <w:ilvl w:val="0"/>
          <w:numId w:val="2"/>
        </w:numPr>
        <w:tabs>
          <w:tab w:val="clear" w:pos="794"/>
        </w:tabs>
        <w:spacing w:before="0" w:after="120"/>
        <w:ind w:left="426"/>
        <w:contextualSpacing w:val="0"/>
      </w:pPr>
      <w:bookmarkStart w:id="2" w:name="_Ref295667273"/>
      <w:bookmarkStart w:id="3" w:name="lit_Bahvalov"/>
      <w:proofErr w:type="spellStart"/>
      <w:r w:rsidRPr="00305074">
        <w:t>Higham</w:t>
      </w:r>
      <w:proofErr w:type="spellEnd"/>
      <w:r w:rsidRPr="00305074">
        <w:t xml:space="preserve"> D.J. An Algorithmic Introduction to Numerical Simulation of Stochastic Differential Equations // SIAM review, Vol. 43, No 3. – pp. 525–546.</w:t>
      </w:r>
      <w:bookmarkEnd w:id="2"/>
    </w:p>
    <w:p w:rsidR="00A02C02" w:rsidRPr="007C10BB" w:rsidRDefault="00A02C02" w:rsidP="00A02C02">
      <w:pPr>
        <w:pStyle w:val="a"/>
        <w:numPr>
          <w:ilvl w:val="0"/>
          <w:numId w:val="2"/>
        </w:numPr>
        <w:tabs>
          <w:tab w:val="clear" w:pos="794"/>
        </w:tabs>
        <w:spacing w:before="0" w:after="120"/>
        <w:ind w:left="426"/>
        <w:contextualSpacing w:val="0"/>
      </w:pPr>
      <w:bookmarkStart w:id="4" w:name="_Ref410505553"/>
      <w:proofErr w:type="spellStart"/>
      <w:r w:rsidRPr="007C10BB">
        <w:lastRenderedPageBreak/>
        <w:t>Kloeden</w:t>
      </w:r>
      <w:proofErr w:type="spellEnd"/>
      <w:r w:rsidRPr="007C10BB">
        <w:t xml:space="preserve"> P. E., Platen E., Schurz H. Numerical solution of SDEs through computer experiments. – Berlin: Springer, 1997.</w:t>
      </w:r>
      <w:bookmarkEnd w:id="4"/>
    </w:p>
    <w:p w:rsidR="00A02C02" w:rsidRPr="00305074" w:rsidRDefault="00A02C02">
      <w:pPr>
        <w:pStyle w:val="a"/>
        <w:numPr>
          <w:ilvl w:val="0"/>
          <w:numId w:val="2"/>
        </w:numPr>
        <w:tabs>
          <w:tab w:val="clear" w:pos="794"/>
        </w:tabs>
        <w:spacing w:before="0" w:after="120"/>
        <w:ind w:left="426"/>
        <w:contextualSpacing w:val="0"/>
      </w:pPr>
      <w:bookmarkStart w:id="5" w:name="_Ref295661837"/>
      <w:proofErr w:type="spellStart"/>
      <w:r w:rsidRPr="00305074">
        <w:t>Kloeden</w:t>
      </w:r>
      <w:proofErr w:type="spellEnd"/>
      <w:r w:rsidRPr="00305074">
        <w:t xml:space="preserve"> P.E., Platen E. Numerical solution of stochastic differential equations. – Berlin: Springer, 1992.</w:t>
      </w:r>
      <w:bookmarkEnd w:id="5"/>
    </w:p>
    <w:p w:rsidR="00A02C02" w:rsidRPr="007C10BB" w:rsidRDefault="00A02C02" w:rsidP="00A02C02">
      <w:pPr>
        <w:pStyle w:val="a"/>
        <w:numPr>
          <w:ilvl w:val="0"/>
          <w:numId w:val="2"/>
        </w:numPr>
        <w:tabs>
          <w:tab w:val="clear" w:pos="794"/>
        </w:tabs>
        <w:spacing w:before="0" w:after="120"/>
        <w:ind w:left="426"/>
        <w:contextualSpacing w:val="0"/>
      </w:pPr>
      <w:bookmarkStart w:id="6" w:name="_Ref410505574"/>
      <w:proofErr w:type="spellStart"/>
      <w:r w:rsidRPr="007C10BB">
        <w:t>Oksendal</w:t>
      </w:r>
      <w:proofErr w:type="spellEnd"/>
      <w:r w:rsidRPr="007C10BB">
        <w:t xml:space="preserve"> B.K. Stochastic Differential Equations: An Introduction with Applications. – Berlin: Springer, 2003.</w:t>
      </w:r>
      <w:bookmarkEnd w:id="6"/>
    </w:p>
    <w:p w:rsidR="00A02C02" w:rsidRDefault="00A02C02">
      <w:pPr>
        <w:pStyle w:val="a"/>
        <w:numPr>
          <w:ilvl w:val="0"/>
          <w:numId w:val="2"/>
        </w:numPr>
        <w:tabs>
          <w:tab w:val="clear" w:pos="794"/>
        </w:tabs>
        <w:spacing w:before="0" w:after="120"/>
        <w:ind w:left="426"/>
        <w:contextualSpacing w:val="0"/>
        <w:jc w:val="left"/>
      </w:pPr>
      <w:bookmarkStart w:id="7" w:name="_Ref295667275"/>
      <w:proofErr w:type="spellStart"/>
      <w:r w:rsidRPr="00305074">
        <w:t>Schafter</w:t>
      </w:r>
      <w:proofErr w:type="spellEnd"/>
      <w:r w:rsidRPr="00305074">
        <w:t xml:space="preserve"> T. Numerical Integration of SDEs: A Short Tutorial, Swiss Federal Institute of Technology in Lausanne (EPFL), Switzerland, 2010. – Unpublished manuscript. –  [http://infoscience.epfl.ch/record/143450/files/sde_tutorial.pdf]</w:t>
      </w:r>
      <w:bookmarkEnd w:id="7"/>
    </w:p>
    <w:p w:rsidR="00A02C02" w:rsidRPr="00305074" w:rsidRDefault="00A02C02" w:rsidP="00A02C02">
      <w:pPr>
        <w:pStyle w:val="a"/>
        <w:numPr>
          <w:ilvl w:val="0"/>
          <w:numId w:val="0"/>
        </w:numPr>
        <w:tabs>
          <w:tab w:val="clear" w:pos="794"/>
        </w:tabs>
        <w:spacing w:before="0" w:after="120"/>
        <w:ind w:left="426"/>
        <w:contextualSpacing w:val="0"/>
        <w:jc w:val="left"/>
      </w:pPr>
    </w:p>
    <w:bookmarkEnd w:id="3"/>
    <w:p w:rsidR="00A7741C" w:rsidRPr="00305074" w:rsidRDefault="00797A43">
      <w:pPr>
        <w:pStyle w:val="1"/>
        <w:rPr>
          <w:color w:val="auto"/>
        </w:rPr>
      </w:pPr>
      <w:r w:rsidRPr="00305074">
        <w:rPr>
          <w:color w:val="auto"/>
        </w:rPr>
        <w:t>Practice</w:t>
      </w:r>
    </w:p>
    <w:p w:rsidR="00A7741C" w:rsidRPr="00305074" w:rsidRDefault="00797A43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r w:rsidRPr="00305074">
        <w:t>Implement parallel versions of the studied methods.</w:t>
      </w:r>
    </w:p>
    <w:p w:rsidR="00A7741C" w:rsidRPr="00305074" w:rsidRDefault="00797A43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r w:rsidRPr="00305074">
        <w:t>Implement a generator of random numbers subject to normal distribution using the Box-Muller algorithm. Check the implementation for correctness. Replace the PRNG in the financial market modeling program, perform numerical experiments and compare them to the results obtained earlier.</w:t>
      </w:r>
    </w:p>
    <w:p w:rsidR="00A7741C" w:rsidRPr="00305074" w:rsidRDefault="00797A43">
      <w:pPr>
        <w:pStyle w:val="1"/>
        <w:rPr>
          <w:color w:val="auto"/>
        </w:rPr>
      </w:pPr>
      <w:r w:rsidRPr="00305074">
        <w:rPr>
          <w:color w:val="auto"/>
        </w:rPr>
        <w:t>Test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What MKL file is to be connected to enable the use of PRNGs?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mkl_blas.h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mkl_lapack.h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+ mkl_vsl.h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What is the input parameter for </w:t>
      </w:r>
      <w:proofErr w:type="gramStart"/>
      <w:r w:rsidRPr="00305074">
        <w:rPr>
          <w:rStyle w:val="afc"/>
        </w:rPr>
        <w:t>vdRngGaussian(</w:t>
      </w:r>
      <w:proofErr w:type="gramEnd"/>
      <w:r w:rsidRPr="00305074">
        <w:rPr>
          <w:rStyle w:val="afc"/>
        </w:rPr>
        <w:t>)</w:t>
      </w:r>
      <w:r w:rsidRPr="00305074">
        <w:rPr>
          <w:rFonts w:ascii="Times New Roman" w:hAnsi="Times New Roman" w:cs="Times New Roman"/>
          <w:sz w:val="24"/>
          <w:szCs w:val="24"/>
        </w:rPr>
        <w:t>?</w:t>
      </w:r>
    </w:p>
    <w:p w:rsidR="00A7741C" w:rsidRPr="00305074" w:rsidRDefault="009012E9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Standar</w:t>
      </w:r>
      <w:r w:rsidR="000C7E3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deviation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Covariance matrix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Covariance matrix storage format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What is returned by </w:t>
      </w:r>
      <w:proofErr w:type="gramStart"/>
      <w:r w:rsidRPr="00305074">
        <w:rPr>
          <w:rStyle w:val="afc"/>
        </w:rPr>
        <w:t>vdRngGaussian(</w:t>
      </w:r>
      <w:proofErr w:type="gramEnd"/>
      <w:r w:rsidRPr="00305074">
        <w:rPr>
          <w:rStyle w:val="afc"/>
        </w:rPr>
        <w:t>)</w:t>
      </w:r>
      <w:r w:rsidRPr="00305074">
        <w:rPr>
          <w:rFonts w:ascii="Times New Roman" w:hAnsi="Times New Roman" w:cs="Times New Roman"/>
          <w:sz w:val="24"/>
          <w:szCs w:val="24"/>
        </w:rPr>
        <w:t>?</w:t>
      </w:r>
    </w:p>
    <w:p w:rsidR="00A7741C" w:rsidRPr="00305074" w:rsidRDefault="004E2C5A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PRN stream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Pointer to the buffer containing PRNs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+ Error code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What is NOT an input parameters for </w:t>
      </w:r>
      <w:proofErr w:type="gramStart"/>
      <w:r w:rsidRPr="00305074">
        <w:rPr>
          <w:rStyle w:val="afc"/>
        </w:rPr>
        <w:t>vdRngGaussianMV(</w:t>
      </w:r>
      <w:proofErr w:type="gramEnd"/>
      <w:r w:rsidRPr="00305074">
        <w:rPr>
          <w:rStyle w:val="afc"/>
        </w:rPr>
        <w:t>)</w:t>
      </w:r>
      <w:r w:rsidRPr="00305074">
        <w:rPr>
          <w:rFonts w:ascii="Times New Roman" w:hAnsi="Times New Roman" w:cs="Times New Roman"/>
          <w:sz w:val="24"/>
          <w:szCs w:val="24"/>
        </w:rPr>
        <w:t>?</w:t>
      </w:r>
    </w:p>
    <w:p w:rsidR="00A7741C" w:rsidRPr="00305074" w:rsidRDefault="000B749E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Standard deviation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Covariance matrix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PRN generation method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What correlation matrix storage format does the VSL_MATRIX_STORAGE_PACKED </w:t>
      </w:r>
      <w:r w:rsidR="000B749E">
        <w:rPr>
          <w:rFonts w:ascii="Times New Roman" w:hAnsi="Times New Roman" w:cs="Times New Roman"/>
          <w:sz w:val="24"/>
          <w:szCs w:val="24"/>
        </w:rPr>
        <w:t>constant</w:t>
      </w:r>
      <w:r w:rsidRPr="00305074">
        <w:rPr>
          <w:rFonts w:ascii="Times New Roman" w:hAnsi="Times New Roman" w:cs="Times New Roman"/>
          <w:sz w:val="24"/>
          <w:szCs w:val="24"/>
        </w:rPr>
        <w:t xml:space="preserve"> correspond to?</w:t>
      </w:r>
    </w:p>
    <w:p w:rsidR="00A7741C" w:rsidRPr="00305074" w:rsidRDefault="000B749E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 Row Storage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+ The lower matrix triangle is recoded column-wise to a single-dimension array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The lower matrix triangle is recoded row-wise to a single-dimension array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What condition must be met by the numerical modeling data in case of strong convergence of the result</w:t>
      </w:r>
      <w:r w:rsidR="00824BAC" w:rsidRPr="0030507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Y(t)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to the analytical solution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X(t)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with the order</w:t>
      </w:r>
      <w:r w:rsidR="00824BAC" w:rsidRPr="0030507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</w:rPr>
          <m:t>γ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at</w:t>
      </w:r>
      <w:r w:rsidR="008B5A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5A66">
        <w:rPr>
          <w:rFonts w:ascii="Times New Roman" w:hAnsi="Times New Roman" w:cs="Times New Roman"/>
          <w:sz w:val="24"/>
          <w:szCs w:val="24"/>
        </w:rPr>
        <w:t>time</w:t>
      </w:r>
      <w:r w:rsidR="00950E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Pr="00305074">
        <w:rPr>
          <w:rFonts w:ascii="Times New Roman" w:hAnsi="Times New Roman" w:cs="Times New Roman"/>
          <w:sz w:val="24"/>
          <w:szCs w:val="24"/>
        </w:rPr>
        <w:t>?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+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-Y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≤C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sup>
        </m:sSup>
      </m:oMath>
    </w:p>
    <w:p w:rsidR="00A7741C" w:rsidRPr="002013C4" w:rsidRDefault="002013C4">
      <w:pPr>
        <w:pStyle w:val="af6"/>
        <w:numPr>
          <w:ilvl w:val="1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-Y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≤Chγ</m:t>
        </m:r>
      </m:oMath>
    </w:p>
    <w:p w:rsidR="00A7741C" w:rsidRPr="002013C4" w:rsidRDefault="002013C4">
      <w:pPr>
        <w:pStyle w:val="af6"/>
        <w:numPr>
          <w:ilvl w:val="1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-Y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≤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Cγ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sup>
        </m:sSup>
      </m:oMath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lastRenderedPageBreak/>
        <w:t xml:space="preserve">What </w:t>
      </w:r>
      <w:r w:rsidR="00D13FCA">
        <w:rPr>
          <w:rFonts w:ascii="Times New Roman" w:hAnsi="Times New Roman" w:cs="Times New Roman"/>
          <w:sz w:val="24"/>
          <w:szCs w:val="24"/>
        </w:rPr>
        <w:t>linear</w:t>
      </w:r>
      <w:r w:rsidRPr="00305074">
        <w:rPr>
          <w:rFonts w:ascii="Times New Roman" w:hAnsi="Times New Roman" w:cs="Times New Roman"/>
          <w:sz w:val="24"/>
          <w:szCs w:val="24"/>
        </w:rPr>
        <w:t xml:space="preserve"> equation corresponds to the condition of strong convergence of the result</w:t>
      </w:r>
      <w:r w:rsidR="00824BAC" w:rsidRPr="0030507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Y(t)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to the analytical solution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X(t)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with the order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/>
          </w:rPr>
          <m:t>γ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at</w:t>
      </w:r>
      <w:r w:rsidR="008B5A66">
        <w:rPr>
          <w:rFonts w:ascii="Times New Roman" w:eastAsiaTheme="minorEastAsia" w:hAnsi="Times New Roman" w:cs="Times New Roman"/>
          <w:sz w:val="24"/>
          <w:szCs w:val="24"/>
        </w:rPr>
        <w:t xml:space="preserve"> time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T</m:t>
        </m:r>
      </m:oMath>
      <w:r w:rsidRPr="00305074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A7741C" w:rsidRPr="005145DF" w:rsidRDefault="00797A43">
      <w:pPr>
        <w:pStyle w:val="af6"/>
        <w:numPr>
          <w:ilvl w:val="1"/>
          <w:numId w:val="4"/>
        </w:numPr>
        <w:rPr>
          <w:rFonts w:ascii="Cambria Math" w:hAnsi="Cambria Math" w:cs="Times New Roman"/>
          <w:sz w:val="24"/>
          <w:szCs w:val="24"/>
          <w:oMath/>
        </w:rPr>
      </w:pPr>
      <w:r w:rsidRPr="005145DF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X=γY+b</m:t>
        </m:r>
      </m:oMath>
    </w:p>
    <w:p w:rsidR="00A7741C" w:rsidRPr="005145DF" w:rsidRDefault="00797A43">
      <w:pPr>
        <w:pStyle w:val="af6"/>
        <w:numPr>
          <w:ilvl w:val="1"/>
          <w:numId w:val="4"/>
        </w:numPr>
        <w:rPr>
          <w:rFonts w:ascii="Cambria Math" w:hAnsi="Cambria Math" w:cs="Times New Roman"/>
          <w:sz w:val="24"/>
          <w:szCs w:val="24"/>
          <w:oMath/>
        </w:rPr>
      </w:pPr>
      <w:r w:rsidRPr="005145DF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Y=X+γ</m:t>
        </m:r>
      </m:oMath>
    </w:p>
    <w:p w:rsidR="00A7741C" w:rsidRPr="005145DF" w:rsidRDefault="00797A43">
      <w:pPr>
        <w:pStyle w:val="af6"/>
        <w:numPr>
          <w:ilvl w:val="1"/>
          <w:numId w:val="4"/>
        </w:numPr>
        <w:rPr>
          <w:rFonts w:ascii="Cambria Math" w:hAnsi="Cambria Math" w:cs="Times New Roman"/>
          <w:sz w:val="24"/>
          <w:szCs w:val="24"/>
          <w:oMath/>
        </w:rPr>
      </w:pPr>
      <w:r w:rsidRPr="005145DF">
        <w:rPr>
          <w:rFonts w:ascii="Times New Roman" w:hAnsi="Times New Roman" w:cs="Times New Roman"/>
          <w:i/>
          <w:sz w:val="24"/>
          <w:szCs w:val="24"/>
        </w:rPr>
        <w:t xml:space="preserve">+ </w:t>
      </w:r>
      <m:oMath>
        <m:r>
          <w:rPr>
            <w:rFonts w:ascii="Cambria Math" w:hAnsi="Cambria Math" w:cs="Times New Roman"/>
            <w:sz w:val="24"/>
            <w:szCs w:val="24"/>
          </w:rPr>
          <m:t>Y=γX+b</m:t>
        </m:r>
      </m:oMath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What part of the random sequence will be computed by the PRN generator </w:t>
      </w:r>
      <w:proofErr w:type="spellStart"/>
      <w:proofErr w:type="gramStart"/>
      <w:r w:rsidR="00824BAC" w:rsidRPr="00305074">
        <w:rPr>
          <w:rStyle w:val="afc"/>
        </w:rPr>
        <w:t>vdRngGaussian</w:t>
      </w:r>
      <w:proofErr w:type="spellEnd"/>
      <w:r w:rsidR="00824BAC" w:rsidRPr="00305074">
        <w:rPr>
          <w:rStyle w:val="afc"/>
        </w:rPr>
        <w:t>(</w:t>
      </w:r>
      <w:proofErr w:type="gramEnd"/>
      <w:r w:rsidR="00824BAC" w:rsidRPr="00305074">
        <w:rPr>
          <w:rStyle w:val="afc"/>
        </w:rPr>
        <w:t>)</w:t>
      </w:r>
      <w:r w:rsidRPr="00305074">
        <w:rPr>
          <w:rFonts w:ascii="Times New Roman" w:hAnsi="Times New Roman" w:cs="Times New Roman"/>
          <w:sz w:val="24"/>
          <w:szCs w:val="24"/>
        </w:rPr>
        <w:t>when it is recalled, if generator initialization was called only once?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+ Next block of numbers from the same sequence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Same random numbers as for the first time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Returned numbers do not depend on the number of times the function was called.</w:t>
      </w:r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What condition is necessary to enable analytical solution of SDE in the Black-Scholes model?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Zero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σ</m:t>
        </m:r>
      </m:oMath>
      <w:r w:rsidRPr="00305074">
        <w:rPr>
          <w:rFonts w:ascii="Times New Roman" w:hAnsi="Times New Roman" w:cs="Times New Roman"/>
          <w:sz w:val="24"/>
          <w:szCs w:val="24"/>
        </w:rPr>
        <w:t xml:space="preserve"> volatility</w:t>
      </w:r>
    </w:p>
    <w:p w:rsidR="00A7741C" w:rsidRPr="00305074" w:rsidRDefault="008B5A66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Constant</w:t>
      </w:r>
      <w:r w:rsidR="00797A43" w:rsidRPr="00305074">
        <w:rPr>
          <w:rFonts w:ascii="Times New Roman" w:hAnsi="Times New Roman" w:cs="Times New Roman"/>
          <w:sz w:val="24"/>
          <w:szCs w:val="24"/>
        </w:rPr>
        <w:t xml:space="preserve"> market parameters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r</m:t>
        </m:r>
      </m:oMath>
      <w:r w:rsidR="00797A43" w:rsidRPr="00305074">
        <w:rPr>
          <w:rFonts w:ascii="Times New Roman" w:hAnsi="Times New Roman" w:cs="Times New Roman"/>
          <w:sz w:val="24"/>
          <w:szCs w:val="24"/>
        </w:rPr>
        <w:t>,</w:t>
      </w:r>
      <m:oMath>
        <m:r>
          <w:rPr>
            <w:rFonts w:ascii="Cambria Math" w:hAnsi="Cambria Math" w:cs="Times New Roman"/>
            <w:sz w:val="24"/>
            <w:szCs w:val="24"/>
          </w:rPr>
          <m:t>σ</m:t>
        </m:r>
      </m:oMath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Zero correlation between the market parameters</w:t>
      </w:r>
      <w:r w:rsidR="00824BAC" w:rsidRPr="0030507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r</m:t>
        </m:r>
      </m:oMath>
      <w:r w:rsidRPr="00305074">
        <w:rPr>
          <w:rFonts w:ascii="Times New Roman" w:hAnsi="Times New Roman" w:cs="Times New Roman"/>
          <w:sz w:val="24"/>
          <w:szCs w:val="24"/>
        </w:rPr>
        <w:t>,</w:t>
      </w:r>
      <m:oMath>
        <m:r>
          <w:rPr>
            <w:rFonts w:ascii="Cambria Math" w:hAnsi="Cambria Math" w:cs="Times New Roman"/>
            <w:sz w:val="24"/>
            <w:szCs w:val="24"/>
          </w:rPr>
          <m:t>σ</m:t>
        </m:r>
      </m:oMath>
    </w:p>
    <w:p w:rsidR="00A7741C" w:rsidRPr="00305074" w:rsidRDefault="00797A43">
      <w:pPr>
        <w:pStyle w:val="af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What advantages does the stepwise Wiener process generation within the [0, </w:t>
      </w:r>
      <w:r w:rsidRPr="00305074">
        <w:rPr>
          <w:rFonts w:ascii="Times New Roman" w:hAnsi="Times New Roman" w:cs="Times New Roman"/>
          <w:i/>
          <w:sz w:val="24"/>
          <w:szCs w:val="24"/>
        </w:rPr>
        <w:t>T</w:t>
      </w:r>
      <w:r w:rsidRPr="00305074">
        <w:rPr>
          <w:rFonts w:ascii="Times New Roman" w:hAnsi="Times New Roman" w:cs="Times New Roman"/>
          <w:sz w:val="24"/>
          <w:szCs w:val="24"/>
        </w:rPr>
        <w:t xml:space="preserve">] interval and subsequent value averaging have compared to single </w:t>
      </w:r>
      <w:r w:rsidRPr="00305074">
        <w:rPr>
          <w:rFonts w:ascii="Times New Roman" w:hAnsi="Times New Roman" w:cs="Times New Roman"/>
          <w:i/>
          <w:sz w:val="24"/>
          <w:szCs w:val="24"/>
        </w:rPr>
        <w:t>W</w:t>
      </w:r>
      <w:r w:rsidRPr="00305074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r w:rsidRPr="00305074">
        <w:rPr>
          <w:rFonts w:ascii="Times New Roman" w:hAnsi="Times New Roman" w:cs="Times New Roman"/>
          <w:sz w:val="24"/>
          <w:szCs w:val="24"/>
        </w:rPr>
        <w:t xml:space="preserve"> value generation?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Generation time reduction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>+ More clear definition of the generated number expectation</w:t>
      </w:r>
    </w:p>
    <w:p w:rsidR="00A7741C" w:rsidRPr="00305074" w:rsidRDefault="00797A43">
      <w:pPr>
        <w:pStyle w:val="af6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5074">
        <w:rPr>
          <w:rFonts w:ascii="Times New Roman" w:hAnsi="Times New Roman" w:cs="Times New Roman"/>
          <w:sz w:val="24"/>
          <w:szCs w:val="24"/>
        </w:rPr>
        <w:t xml:space="preserve">Reduction of </w:t>
      </w:r>
      <w:r w:rsidR="008B5A66">
        <w:rPr>
          <w:rFonts w:ascii="Times New Roman" w:hAnsi="Times New Roman" w:cs="Times New Roman"/>
          <w:sz w:val="24"/>
          <w:szCs w:val="24"/>
        </w:rPr>
        <w:t>variance</w:t>
      </w:r>
      <w:r w:rsidRPr="00305074">
        <w:rPr>
          <w:rFonts w:ascii="Times New Roman" w:hAnsi="Times New Roman" w:cs="Times New Roman"/>
          <w:sz w:val="24"/>
          <w:szCs w:val="24"/>
        </w:rPr>
        <w:t xml:space="preserve"> for generation</w:t>
      </w:r>
    </w:p>
    <w:p w:rsidR="00A7741C" w:rsidRPr="00305074" w:rsidRDefault="00A7741C">
      <w:pPr>
        <w:rPr>
          <w:szCs w:val="24"/>
        </w:rPr>
      </w:pPr>
    </w:p>
    <w:sectPr w:rsidR="00A7741C" w:rsidRPr="00305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A43" w:rsidRDefault="00797A43" w:rsidP="00F85E6E">
      <w:pPr>
        <w:spacing w:after="0"/>
      </w:pPr>
      <w:r>
        <w:separator/>
      </w:r>
    </w:p>
  </w:endnote>
  <w:endnote w:type="continuationSeparator" w:id="0">
    <w:p w:rsidR="00797A43" w:rsidRDefault="00797A43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A43" w:rsidRDefault="00797A43" w:rsidP="00F85E6E">
      <w:pPr>
        <w:spacing w:after="0"/>
      </w:pPr>
      <w:r>
        <w:separator/>
      </w:r>
    </w:p>
  </w:footnote>
  <w:footnote w:type="continuationSeparator" w:id="0">
    <w:p w:rsidR="00797A43" w:rsidRDefault="00797A43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35AB3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50CA1123"/>
    <w:multiLevelType w:val="hybridMultilevel"/>
    <w:tmpl w:val="4EB62068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DAFE3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i w:val="0"/>
      </w:r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404C1"/>
    <w:multiLevelType w:val="hybridMultilevel"/>
    <w:tmpl w:val="97B482A2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>
    <w:nsid w:val="68A2532B"/>
    <w:multiLevelType w:val="hybridMultilevel"/>
    <w:tmpl w:val="48BE057C"/>
    <w:lvl w:ilvl="0" w:tplc="C2C490C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0168B"/>
    <w:rsid w:val="00005EAC"/>
    <w:rsid w:val="00006579"/>
    <w:rsid w:val="0000739C"/>
    <w:rsid w:val="00010AC1"/>
    <w:rsid w:val="000174A2"/>
    <w:rsid w:val="000203B9"/>
    <w:rsid w:val="00023760"/>
    <w:rsid w:val="00024BCB"/>
    <w:rsid w:val="00025391"/>
    <w:rsid w:val="00025873"/>
    <w:rsid w:val="00027483"/>
    <w:rsid w:val="00034CE2"/>
    <w:rsid w:val="00045280"/>
    <w:rsid w:val="000453BD"/>
    <w:rsid w:val="00051603"/>
    <w:rsid w:val="0005197D"/>
    <w:rsid w:val="00055709"/>
    <w:rsid w:val="00065C31"/>
    <w:rsid w:val="0006665B"/>
    <w:rsid w:val="00067487"/>
    <w:rsid w:val="0007169D"/>
    <w:rsid w:val="00071B4B"/>
    <w:rsid w:val="0007679B"/>
    <w:rsid w:val="00095118"/>
    <w:rsid w:val="00095F04"/>
    <w:rsid w:val="00095F1C"/>
    <w:rsid w:val="000A3BE6"/>
    <w:rsid w:val="000A5F0E"/>
    <w:rsid w:val="000A68A3"/>
    <w:rsid w:val="000A73CC"/>
    <w:rsid w:val="000A758A"/>
    <w:rsid w:val="000B0CE0"/>
    <w:rsid w:val="000B54EF"/>
    <w:rsid w:val="000B5C8C"/>
    <w:rsid w:val="000B749E"/>
    <w:rsid w:val="000B7B44"/>
    <w:rsid w:val="000C7E24"/>
    <w:rsid w:val="000C7E32"/>
    <w:rsid w:val="000D3EE4"/>
    <w:rsid w:val="000E0420"/>
    <w:rsid w:val="000E2637"/>
    <w:rsid w:val="000E39AE"/>
    <w:rsid w:val="000E3A65"/>
    <w:rsid w:val="000E43E0"/>
    <w:rsid w:val="000F1B4A"/>
    <w:rsid w:val="000F5224"/>
    <w:rsid w:val="000F611C"/>
    <w:rsid w:val="000F6995"/>
    <w:rsid w:val="00102420"/>
    <w:rsid w:val="00104E52"/>
    <w:rsid w:val="00107B4D"/>
    <w:rsid w:val="00113294"/>
    <w:rsid w:val="00113318"/>
    <w:rsid w:val="00123DE0"/>
    <w:rsid w:val="00130297"/>
    <w:rsid w:val="001326EA"/>
    <w:rsid w:val="0013270F"/>
    <w:rsid w:val="00135D51"/>
    <w:rsid w:val="0013796B"/>
    <w:rsid w:val="00137C38"/>
    <w:rsid w:val="0014426A"/>
    <w:rsid w:val="001524F2"/>
    <w:rsid w:val="00161083"/>
    <w:rsid w:val="00162002"/>
    <w:rsid w:val="001626D4"/>
    <w:rsid w:val="001672A5"/>
    <w:rsid w:val="001676F8"/>
    <w:rsid w:val="00167BDD"/>
    <w:rsid w:val="00167D32"/>
    <w:rsid w:val="00176052"/>
    <w:rsid w:val="00177767"/>
    <w:rsid w:val="0018259C"/>
    <w:rsid w:val="00182B02"/>
    <w:rsid w:val="001833D3"/>
    <w:rsid w:val="001855AC"/>
    <w:rsid w:val="00186C82"/>
    <w:rsid w:val="001932D4"/>
    <w:rsid w:val="001A12BC"/>
    <w:rsid w:val="001A18BD"/>
    <w:rsid w:val="001A315C"/>
    <w:rsid w:val="001A7F04"/>
    <w:rsid w:val="001B13F5"/>
    <w:rsid w:val="001B3081"/>
    <w:rsid w:val="001B4EAA"/>
    <w:rsid w:val="001B688E"/>
    <w:rsid w:val="001C3807"/>
    <w:rsid w:val="001C6CB2"/>
    <w:rsid w:val="001D0487"/>
    <w:rsid w:val="001E3BF5"/>
    <w:rsid w:val="001F13BA"/>
    <w:rsid w:val="001F2FEA"/>
    <w:rsid w:val="001F4833"/>
    <w:rsid w:val="002013C4"/>
    <w:rsid w:val="00204239"/>
    <w:rsid w:val="00204493"/>
    <w:rsid w:val="00206412"/>
    <w:rsid w:val="0020738A"/>
    <w:rsid w:val="00217D13"/>
    <w:rsid w:val="00225552"/>
    <w:rsid w:val="00230F0D"/>
    <w:rsid w:val="002347DD"/>
    <w:rsid w:val="00237514"/>
    <w:rsid w:val="002450F0"/>
    <w:rsid w:val="00245A81"/>
    <w:rsid w:val="00252F73"/>
    <w:rsid w:val="00261678"/>
    <w:rsid w:val="00267204"/>
    <w:rsid w:val="0027056E"/>
    <w:rsid w:val="00271709"/>
    <w:rsid w:val="002721AF"/>
    <w:rsid w:val="00273B64"/>
    <w:rsid w:val="00273CDB"/>
    <w:rsid w:val="0027634B"/>
    <w:rsid w:val="0028117B"/>
    <w:rsid w:val="002A33C5"/>
    <w:rsid w:val="002B3DF6"/>
    <w:rsid w:val="002C3DEB"/>
    <w:rsid w:val="002C733D"/>
    <w:rsid w:val="002C7B0B"/>
    <w:rsid w:val="002D75E6"/>
    <w:rsid w:val="002E11C5"/>
    <w:rsid w:val="002E3C70"/>
    <w:rsid w:val="002E467D"/>
    <w:rsid w:val="002E5146"/>
    <w:rsid w:val="002F14BE"/>
    <w:rsid w:val="002F1A34"/>
    <w:rsid w:val="002F31DB"/>
    <w:rsid w:val="002F4306"/>
    <w:rsid w:val="00302278"/>
    <w:rsid w:val="00303038"/>
    <w:rsid w:val="0030435F"/>
    <w:rsid w:val="00304534"/>
    <w:rsid w:val="00305074"/>
    <w:rsid w:val="00312D6A"/>
    <w:rsid w:val="00320F1D"/>
    <w:rsid w:val="0032445D"/>
    <w:rsid w:val="003252FF"/>
    <w:rsid w:val="00331BB8"/>
    <w:rsid w:val="003379EA"/>
    <w:rsid w:val="003418B6"/>
    <w:rsid w:val="00343879"/>
    <w:rsid w:val="0034393F"/>
    <w:rsid w:val="00345886"/>
    <w:rsid w:val="00351072"/>
    <w:rsid w:val="00361E3F"/>
    <w:rsid w:val="0036466C"/>
    <w:rsid w:val="003664F7"/>
    <w:rsid w:val="00373794"/>
    <w:rsid w:val="00373E38"/>
    <w:rsid w:val="00374966"/>
    <w:rsid w:val="00375D4A"/>
    <w:rsid w:val="003810F7"/>
    <w:rsid w:val="003A21AC"/>
    <w:rsid w:val="003B73FF"/>
    <w:rsid w:val="003C0E86"/>
    <w:rsid w:val="003C26D8"/>
    <w:rsid w:val="003D2751"/>
    <w:rsid w:val="003D40F2"/>
    <w:rsid w:val="003E03C8"/>
    <w:rsid w:val="003E3EB9"/>
    <w:rsid w:val="003E5354"/>
    <w:rsid w:val="003E76CA"/>
    <w:rsid w:val="003F2079"/>
    <w:rsid w:val="003F2126"/>
    <w:rsid w:val="003F4535"/>
    <w:rsid w:val="003F6D68"/>
    <w:rsid w:val="003F72A6"/>
    <w:rsid w:val="003F738F"/>
    <w:rsid w:val="004029A0"/>
    <w:rsid w:val="0041030A"/>
    <w:rsid w:val="0041107B"/>
    <w:rsid w:val="00413497"/>
    <w:rsid w:val="00417668"/>
    <w:rsid w:val="00424DCB"/>
    <w:rsid w:val="00427FD7"/>
    <w:rsid w:val="00432D3C"/>
    <w:rsid w:val="0043449B"/>
    <w:rsid w:val="004362F5"/>
    <w:rsid w:val="004520A5"/>
    <w:rsid w:val="0045514C"/>
    <w:rsid w:val="004571DD"/>
    <w:rsid w:val="0046250A"/>
    <w:rsid w:val="004626C0"/>
    <w:rsid w:val="00466EEB"/>
    <w:rsid w:val="004716D8"/>
    <w:rsid w:val="00474B71"/>
    <w:rsid w:val="0047763A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963EB"/>
    <w:rsid w:val="004A264E"/>
    <w:rsid w:val="004A7F64"/>
    <w:rsid w:val="004C029F"/>
    <w:rsid w:val="004C6D3C"/>
    <w:rsid w:val="004D29FE"/>
    <w:rsid w:val="004E23F9"/>
    <w:rsid w:val="004E2C5A"/>
    <w:rsid w:val="004E38CA"/>
    <w:rsid w:val="004E48C3"/>
    <w:rsid w:val="004F2E1A"/>
    <w:rsid w:val="00502022"/>
    <w:rsid w:val="005145DF"/>
    <w:rsid w:val="0051631A"/>
    <w:rsid w:val="00524B1D"/>
    <w:rsid w:val="005314A3"/>
    <w:rsid w:val="0054120F"/>
    <w:rsid w:val="00543CA7"/>
    <w:rsid w:val="005459C3"/>
    <w:rsid w:val="005473FE"/>
    <w:rsid w:val="00547E21"/>
    <w:rsid w:val="005531D5"/>
    <w:rsid w:val="00557383"/>
    <w:rsid w:val="00557A35"/>
    <w:rsid w:val="005621F8"/>
    <w:rsid w:val="00567C2F"/>
    <w:rsid w:val="005727F7"/>
    <w:rsid w:val="005740C2"/>
    <w:rsid w:val="005743F5"/>
    <w:rsid w:val="00575808"/>
    <w:rsid w:val="00577733"/>
    <w:rsid w:val="005835C3"/>
    <w:rsid w:val="0059092D"/>
    <w:rsid w:val="00591E37"/>
    <w:rsid w:val="00595672"/>
    <w:rsid w:val="005968A1"/>
    <w:rsid w:val="005A3CCB"/>
    <w:rsid w:val="005A5B1C"/>
    <w:rsid w:val="005A6034"/>
    <w:rsid w:val="005B1505"/>
    <w:rsid w:val="005B2550"/>
    <w:rsid w:val="005B5AFF"/>
    <w:rsid w:val="005C21D6"/>
    <w:rsid w:val="005C5B81"/>
    <w:rsid w:val="005D2B23"/>
    <w:rsid w:val="005D5ED1"/>
    <w:rsid w:val="005E2353"/>
    <w:rsid w:val="005E5F9C"/>
    <w:rsid w:val="005F5235"/>
    <w:rsid w:val="0060026E"/>
    <w:rsid w:val="0060340D"/>
    <w:rsid w:val="00603542"/>
    <w:rsid w:val="006053BD"/>
    <w:rsid w:val="00606F16"/>
    <w:rsid w:val="0061079C"/>
    <w:rsid w:val="00610EA3"/>
    <w:rsid w:val="0061240C"/>
    <w:rsid w:val="00612D4C"/>
    <w:rsid w:val="00625898"/>
    <w:rsid w:val="0063026D"/>
    <w:rsid w:val="00632211"/>
    <w:rsid w:val="00635220"/>
    <w:rsid w:val="00641D74"/>
    <w:rsid w:val="00646C8A"/>
    <w:rsid w:val="006505BE"/>
    <w:rsid w:val="00653835"/>
    <w:rsid w:val="0065575B"/>
    <w:rsid w:val="0066023A"/>
    <w:rsid w:val="00661D75"/>
    <w:rsid w:val="006641C3"/>
    <w:rsid w:val="006717FE"/>
    <w:rsid w:val="0068302C"/>
    <w:rsid w:val="00684FE9"/>
    <w:rsid w:val="006937C4"/>
    <w:rsid w:val="0069443D"/>
    <w:rsid w:val="006970BB"/>
    <w:rsid w:val="006A35AD"/>
    <w:rsid w:val="006A503D"/>
    <w:rsid w:val="006B08D8"/>
    <w:rsid w:val="006B6D66"/>
    <w:rsid w:val="006C167C"/>
    <w:rsid w:val="006C1F24"/>
    <w:rsid w:val="006C3FB2"/>
    <w:rsid w:val="006C6EC6"/>
    <w:rsid w:val="006C71C1"/>
    <w:rsid w:val="006D4BAA"/>
    <w:rsid w:val="006F06E3"/>
    <w:rsid w:val="006F5A14"/>
    <w:rsid w:val="006F63F4"/>
    <w:rsid w:val="006F6412"/>
    <w:rsid w:val="00700985"/>
    <w:rsid w:val="00706113"/>
    <w:rsid w:val="00711F1F"/>
    <w:rsid w:val="00712CFD"/>
    <w:rsid w:val="00713256"/>
    <w:rsid w:val="007178FD"/>
    <w:rsid w:val="007201F1"/>
    <w:rsid w:val="00720DD8"/>
    <w:rsid w:val="00723EDB"/>
    <w:rsid w:val="00725FB7"/>
    <w:rsid w:val="00733E5D"/>
    <w:rsid w:val="0073630C"/>
    <w:rsid w:val="00737C31"/>
    <w:rsid w:val="00742BC4"/>
    <w:rsid w:val="00750397"/>
    <w:rsid w:val="00752D3F"/>
    <w:rsid w:val="007574F6"/>
    <w:rsid w:val="00763886"/>
    <w:rsid w:val="007640DA"/>
    <w:rsid w:val="00765FB0"/>
    <w:rsid w:val="00766EF0"/>
    <w:rsid w:val="00770823"/>
    <w:rsid w:val="00771FA2"/>
    <w:rsid w:val="00782392"/>
    <w:rsid w:val="007823A6"/>
    <w:rsid w:val="00782572"/>
    <w:rsid w:val="007839C4"/>
    <w:rsid w:val="00795B9C"/>
    <w:rsid w:val="007976C6"/>
    <w:rsid w:val="00797A43"/>
    <w:rsid w:val="007B4872"/>
    <w:rsid w:val="007B5629"/>
    <w:rsid w:val="007B72DA"/>
    <w:rsid w:val="007C01CB"/>
    <w:rsid w:val="007C07CE"/>
    <w:rsid w:val="007C32C5"/>
    <w:rsid w:val="007C6D56"/>
    <w:rsid w:val="007C7C59"/>
    <w:rsid w:val="007D389A"/>
    <w:rsid w:val="007D7224"/>
    <w:rsid w:val="007D725C"/>
    <w:rsid w:val="007D7D0D"/>
    <w:rsid w:val="007F0A42"/>
    <w:rsid w:val="007F2059"/>
    <w:rsid w:val="007F5164"/>
    <w:rsid w:val="0080214E"/>
    <w:rsid w:val="008036E0"/>
    <w:rsid w:val="00805D71"/>
    <w:rsid w:val="00816054"/>
    <w:rsid w:val="00820151"/>
    <w:rsid w:val="00821F0E"/>
    <w:rsid w:val="00824BAC"/>
    <w:rsid w:val="00832587"/>
    <w:rsid w:val="008327E9"/>
    <w:rsid w:val="00832EEC"/>
    <w:rsid w:val="008343A6"/>
    <w:rsid w:val="00835B85"/>
    <w:rsid w:val="00835E47"/>
    <w:rsid w:val="00840C7C"/>
    <w:rsid w:val="00841E9C"/>
    <w:rsid w:val="00842BB0"/>
    <w:rsid w:val="00843A83"/>
    <w:rsid w:val="00844E43"/>
    <w:rsid w:val="00845EC9"/>
    <w:rsid w:val="008466BA"/>
    <w:rsid w:val="00857D4C"/>
    <w:rsid w:val="008615B3"/>
    <w:rsid w:val="00861B2E"/>
    <w:rsid w:val="008626D9"/>
    <w:rsid w:val="00862AB1"/>
    <w:rsid w:val="00864AB7"/>
    <w:rsid w:val="00871CD3"/>
    <w:rsid w:val="00873C4A"/>
    <w:rsid w:val="0087596F"/>
    <w:rsid w:val="008832DA"/>
    <w:rsid w:val="00885156"/>
    <w:rsid w:val="00886815"/>
    <w:rsid w:val="00887AA2"/>
    <w:rsid w:val="00893651"/>
    <w:rsid w:val="0089367C"/>
    <w:rsid w:val="008A12EE"/>
    <w:rsid w:val="008A15A6"/>
    <w:rsid w:val="008A39AC"/>
    <w:rsid w:val="008A5214"/>
    <w:rsid w:val="008A5670"/>
    <w:rsid w:val="008B1BE3"/>
    <w:rsid w:val="008B1E86"/>
    <w:rsid w:val="008B4E73"/>
    <w:rsid w:val="008B5A66"/>
    <w:rsid w:val="008B6577"/>
    <w:rsid w:val="008B7291"/>
    <w:rsid w:val="008B7E89"/>
    <w:rsid w:val="008C23FA"/>
    <w:rsid w:val="008D06B7"/>
    <w:rsid w:val="008D241A"/>
    <w:rsid w:val="008D4876"/>
    <w:rsid w:val="008D7894"/>
    <w:rsid w:val="008E23BC"/>
    <w:rsid w:val="008E3FAF"/>
    <w:rsid w:val="008F235F"/>
    <w:rsid w:val="009012E9"/>
    <w:rsid w:val="009028A5"/>
    <w:rsid w:val="00907ACF"/>
    <w:rsid w:val="00912B85"/>
    <w:rsid w:val="00912ECF"/>
    <w:rsid w:val="0091343C"/>
    <w:rsid w:val="00914C42"/>
    <w:rsid w:val="009216F3"/>
    <w:rsid w:val="00923358"/>
    <w:rsid w:val="00930CAD"/>
    <w:rsid w:val="009325FC"/>
    <w:rsid w:val="00932884"/>
    <w:rsid w:val="0093451D"/>
    <w:rsid w:val="0093662B"/>
    <w:rsid w:val="00945943"/>
    <w:rsid w:val="00950ED5"/>
    <w:rsid w:val="00955889"/>
    <w:rsid w:val="009567BF"/>
    <w:rsid w:val="00960B42"/>
    <w:rsid w:val="00961970"/>
    <w:rsid w:val="0097676D"/>
    <w:rsid w:val="00981706"/>
    <w:rsid w:val="009930C2"/>
    <w:rsid w:val="00993123"/>
    <w:rsid w:val="0099755F"/>
    <w:rsid w:val="009A13CA"/>
    <w:rsid w:val="009A4B1F"/>
    <w:rsid w:val="009B0AAB"/>
    <w:rsid w:val="009B3D40"/>
    <w:rsid w:val="009B50F8"/>
    <w:rsid w:val="009C0687"/>
    <w:rsid w:val="009C0C88"/>
    <w:rsid w:val="009C680D"/>
    <w:rsid w:val="009D00D3"/>
    <w:rsid w:val="009D221B"/>
    <w:rsid w:val="009D4A19"/>
    <w:rsid w:val="009D6126"/>
    <w:rsid w:val="009E31A5"/>
    <w:rsid w:val="009E7FE1"/>
    <w:rsid w:val="009F60EF"/>
    <w:rsid w:val="009F6B84"/>
    <w:rsid w:val="00A00F9D"/>
    <w:rsid w:val="00A021A3"/>
    <w:rsid w:val="00A02C02"/>
    <w:rsid w:val="00A07308"/>
    <w:rsid w:val="00A07BB6"/>
    <w:rsid w:val="00A10DCD"/>
    <w:rsid w:val="00A11021"/>
    <w:rsid w:val="00A14142"/>
    <w:rsid w:val="00A1615B"/>
    <w:rsid w:val="00A2437B"/>
    <w:rsid w:val="00A40636"/>
    <w:rsid w:val="00A44B1D"/>
    <w:rsid w:val="00A51313"/>
    <w:rsid w:val="00A51D7E"/>
    <w:rsid w:val="00A5569E"/>
    <w:rsid w:val="00A56B29"/>
    <w:rsid w:val="00A606D4"/>
    <w:rsid w:val="00A60B60"/>
    <w:rsid w:val="00A714D3"/>
    <w:rsid w:val="00A739EB"/>
    <w:rsid w:val="00A7452D"/>
    <w:rsid w:val="00A7741C"/>
    <w:rsid w:val="00A7745F"/>
    <w:rsid w:val="00A8154D"/>
    <w:rsid w:val="00A83C0D"/>
    <w:rsid w:val="00A86C64"/>
    <w:rsid w:val="00A928BE"/>
    <w:rsid w:val="00AA05FE"/>
    <w:rsid w:val="00AB0A7E"/>
    <w:rsid w:val="00AB1C4B"/>
    <w:rsid w:val="00AB4D9B"/>
    <w:rsid w:val="00AC0CB4"/>
    <w:rsid w:val="00AC17BA"/>
    <w:rsid w:val="00AC5C18"/>
    <w:rsid w:val="00AC66DA"/>
    <w:rsid w:val="00AD2E8F"/>
    <w:rsid w:val="00AD5B51"/>
    <w:rsid w:val="00AE0195"/>
    <w:rsid w:val="00AE1B69"/>
    <w:rsid w:val="00AF1432"/>
    <w:rsid w:val="00AF364F"/>
    <w:rsid w:val="00B03A67"/>
    <w:rsid w:val="00B2137C"/>
    <w:rsid w:val="00B239DD"/>
    <w:rsid w:val="00B24A2B"/>
    <w:rsid w:val="00B30A12"/>
    <w:rsid w:val="00B32CF6"/>
    <w:rsid w:val="00B338A1"/>
    <w:rsid w:val="00B3596C"/>
    <w:rsid w:val="00B40F8B"/>
    <w:rsid w:val="00B41607"/>
    <w:rsid w:val="00B430F2"/>
    <w:rsid w:val="00B43624"/>
    <w:rsid w:val="00B46260"/>
    <w:rsid w:val="00B52D47"/>
    <w:rsid w:val="00B5418F"/>
    <w:rsid w:val="00B54591"/>
    <w:rsid w:val="00B61CA2"/>
    <w:rsid w:val="00B63840"/>
    <w:rsid w:val="00B65EBF"/>
    <w:rsid w:val="00B67C3A"/>
    <w:rsid w:val="00B82E47"/>
    <w:rsid w:val="00B83D1E"/>
    <w:rsid w:val="00B8654C"/>
    <w:rsid w:val="00B87E35"/>
    <w:rsid w:val="00B9025E"/>
    <w:rsid w:val="00B916C3"/>
    <w:rsid w:val="00B91971"/>
    <w:rsid w:val="00B9327D"/>
    <w:rsid w:val="00BB4061"/>
    <w:rsid w:val="00BB669C"/>
    <w:rsid w:val="00BB7AA5"/>
    <w:rsid w:val="00BB7B2C"/>
    <w:rsid w:val="00BC1C6C"/>
    <w:rsid w:val="00BC27B8"/>
    <w:rsid w:val="00BC30E5"/>
    <w:rsid w:val="00BC3386"/>
    <w:rsid w:val="00BC4DB0"/>
    <w:rsid w:val="00BD094D"/>
    <w:rsid w:val="00BD348E"/>
    <w:rsid w:val="00BD4538"/>
    <w:rsid w:val="00BD53CB"/>
    <w:rsid w:val="00BE3D98"/>
    <w:rsid w:val="00BE5D79"/>
    <w:rsid w:val="00BE79BE"/>
    <w:rsid w:val="00BE7AB1"/>
    <w:rsid w:val="00BF0692"/>
    <w:rsid w:val="00BF1DB7"/>
    <w:rsid w:val="00BF3E03"/>
    <w:rsid w:val="00BF4952"/>
    <w:rsid w:val="00BF6DCC"/>
    <w:rsid w:val="00BF7D50"/>
    <w:rsid w:val="00C0073A"/>
    <w:rsid w:val="00C00B61"/>
    <w:rsid w:val="00C00BCC"/>
    <w:rsid w:val="00C016E7"/>
    <w:rsid w:val="00C01A73"/>
    <w:rsid w:val="00C04C93"/>
    <w:rsid w:val="00C120D2"/>
    <w:rsid w:val="00C12A21"/>
    <w:rsid w:val="00C14058"/>
    <w:rsid w:val="00C151F2"/>
    <w:rsid w:val="00C332F3"/>
    <w:rsid w:val="00C44873"/>
    <w:rsid w:val="00C46DBB"/>
    <w:rsid w:val="00C52665"/>
    <w:rsid w:val="00C56D27"/>
    <w:rsid w:val="00C5732B"/>
    <w:rsid w:val="00C62C4A"/>
    <w:rsid w:val="00C63D9E"/>
    <w:rsid w:val="00C6575C"/>
    <w:rsid w:val="00C71FE7"/>
    <w:rsid w:val="00C74895"/>
    <w:rsid w:val="00C77351"/>
    <w:rsid w:val="00C77A70"/>
    <w:rsid w:val="00C9270A"/>
    <w:rsid w:val="00C9275B"/>
    <w:rsid w:val="00C951EF"/>
    <w:rsid w:val="00CB0398"/>
    <w:rsid w:val="00CB1A8A"/>
    <w:rsid w:val="00CB1D8E"/>
    <w:rsid w:val="00CB52B4"/>
    <w:rsid w:val="00CB6272"/>
    <w:rsid w:val="00CC7514"/>
    <w:rsid w:val="00CD2B64"/>
    <w:rsid w:val="00CD6744"/>
    <w:rsid w:val="00CE3C64"/>
    <w:rsid w:val="00CE67A1"/>
    <w:rsid w:val="00CE67D5"/>
    <w:rsid w:val="00CE7B0A"/>
    <w:rsid w:val="00CF0EDF"/>
    <w:rsid w:val="00CF2371"/>
    <w:rsid w:val="00CF30E3"/>
    <w:rsid w:val="00CF4DF1"/>
    <w:rsid w:val="00CF69F7"/>
    <w:rsid w:val="00CF6F8E"/>
    <w:rsid w:val="00D11880"/>
    <w:rsid w:val="00D1318B"/>
    <w:rsid w:val="00D13FCA"/>
    <w:rsid w:val="00D25967"/>
    <w:rsid w:val="00D318E8"/>
    <w:rsid w:val="00D3512F"/>
    <w:rsid w:val="00D360CB"/>
    <w:rsid w:val="00D4153B"/>
    <w:rsid w:val="00D46987"/>
    <w:rsid w:val="00D47120"/>
    <w:rsid w:val="00D51835"/>
    <w:rsid w:val="00D634D2"/>
    <w:rsid w:val="00D66683"/>
    <w:rsid w:val="00D724E7"/>
    <w:rsid w:val="00D7355A"/>
    <w:rsid w:val="00D74B03"/>
    <w:rsid w:val="00D829FF"/>
    <w:rsid w:val="00D86D97"/>
    <w:rsid w:val="00D9168F"/>
    <w:rsid w:val="00DA0E41"/>
    <w:rsid w:val="00DA69D5"/>
    <w:rsid w:val="00DB111C"/>
    <w:rsid w:val="00DB1A0B"/>
    <w:rsid w:val="00DB4C9C"/>
    <w:rsid w:val="00DB65F2"/>
    <w:rsid w:val="00DC2EFC"/>
    <w:rsid w:val="00DC6DCE"/>
    <w:rsid w:val="00DD04E0"/>
    <w:rsid w:val="00DD0AE8"/>
    <w:rsid w:val="00DD7009"/>
    <w:rsid w:val="00DE10AC"/>
    <w:rsid w:val="00DE1AC9"/>
    <w:rsid w:val="00DE3A8C"/>
    <w:rsid w:val="00DE4E07"/>
    <w:rsid w:val="00DE5D11"/>
    <w:rsid w:val="00DF09D5"/>
    <w:rsid w:val="00DF4A7F"/>
    <w:rsid w:val="00DF4F91"/>
    <w:rsid w:val="00E024BA"/>
    <w:rsid w:val="00E045A0"/>
    <w:rsid w:val="00E10B5E"/>
    <w:rsid w:val="00E10DD5"/>
    <w:rsid w:val="00E12482"/>
    <w:rsid w:val="00E131A6"/>
    <w:rsid w:val="00E17279"/>
    <w:rsid w:val="00E20332"/>
    <w:rsid w:val="00E2050A"/>
    <w:rsid w:val="00E27A10"/>
    <w:rsid w:val="00E30817"/>
    <w:rsid w:val="00E30B0D"/>
    <w:rsid w:val="00E30DB2"/>
    <w:rsid w:val="00E3204E"/>
    <w:rsid w:val="00E35A1F"/>
    <w:rsid w:val="00E41E2F"/>
    <w:rsid w:val="00E425AD"/>
    <w:rsid w:val="00E44335"/>
    <w:rsid w:val="00E44D43"/>
    <w:rsid w:val="00E460F0"/>
    <w:rsid w:val="00E46531"/>
    <w:rsid w:val="00E46E83"/>
    <w:rsid w:val="00E470B5"/>
    <w:rsid w:val="00E504ED"/>
    <w:rsid w:val="00E5316C"/>
    <w:rsid w:val="00E549A7"/>
    <w:rsid w:val="00E57350"/>
    <w:rsid w:val="00E62415"/>
    <w:rsid w:val="00E6437C"/>
    <w:rsid w:val="00E672FC"/>
    <w:rsid w:val="00E673C3"/>
    <w:rsid w:val="00E67A5B"/>
    <w:rsid w:val="00E67C16"/>
    <w:rsid w:val="00E71244"/>
    <w:rsid w:val="00E74C10"/>
    <w:rsid w:val="00E76A8A"/>
    <w:rsid w:val="00E86B14"/>
    <w:rsid w:val="00E94D03"/>
    <w:rsid w:val="00E9771E"/>
    <w:rsid w:val="00EA1FD3"/>
    <w:rsid w:val="00EA6A62"/>
    <w:rsid w:val="00EB115E"/>
    <w:rsid w:val="00EB28A9"/>
    <w:rsid w:val="00EC15E6"/>
    <w:rsid w:val="00EC32BA"/>
    <w:rsid w:val="00EC6265"/>
    <w:rsid w:val="00EE0986"/>
    <w:rsid w:val="00EE5762"/>
    <w:rsid w:val="00EE5AF1"/>
    <w:rsid w:val="00EE687F"/>
    <w:rsid w:val="00EF24C3"/>
    <w:rsid w:val="00EF6D23"/>
    <w:rsid w:val="00EF700B"/>
    <w:rsid w:val="00EF7627"/>
    <w:rsid w:val="00F021F0"/>
    <w:rsid w:val="00F1227A"/>
    <w:rsid w:val="00F1382C"/>
    <w:rsid w:val="00F2306A"/>
    <w:rsid w:val="00F311B2"/>
    <w:rsid w:val="00F3672B"/>
    <w:rsid w:val="00F36C9E"/>
    <w:rsid w:val="00F40F45"/>
    <w:rsid w:val="00F52131"/>
    <w:rsid w:val="00F56DB8"/>
    <w:rsid w:val="00F621ED"/>
    <w:rsid w:val="00F62CE2"/>
    <w:rsid w:val="00F7686C"/>
    <w:rsid w:val="00F76D2A"/>
    <w:rsid w:val="00F8266B"/>
    <w:rsid w:val="00F82768"/>
    <w:rsid w:val="00F82DC4"/>
    <w:rsid w:val="00F85E6E"/>
    <w:rsid w:val="00F95AE5"/>
    <w:rsid w:val="00F9601C"/>
    <w:rsid w:val="00FA3669"/>
    <w:rsid w:val="00FA55BF"/>
    <w:rsid w:val="00FB218B"/>
    <w:rsid w:val="00FB36EB"/>
    <w:rsid w:val="00FB7830"/>
    <w:rsid w:val="00FC1922"/>
    <w:rsid w:val="00FC1A20"/>
    <w:rsid w:val="00FC68FF"/>
    <w:rsid w:val="00FD0D37"/>
    <w:rsid w:val="00FD1EE5"/>
    <w:rsid w:val="00FD28FA"/>
    <w:rsid w:val="00FE20BA"/>
    <w:rsid w:val="00FF1E50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ru-RU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character" w:customStyle="1" w:styleId="afc">
    <w:name w:val="Элемент кода"/>
    <w:rsid w:val="0036466C"/>
    <w:rPr>
      <w:rFonts w:ascii="Courier New" w:hAnsi="Courier New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07E0-2695-460F-8935-82F709EB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5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Анна</cp:lastModifiedBy>
  <cp:revision>431</cp:revision>
  <dcterms:created xsi:type="dcterms:W3CDTF">2014-07-05T10:09:00Z</dcterms:created>
  <dcterms:modified xsi:type="dcterms:W3CDTF">2015-01-31T22:28:00Z</dcterms:modified>
</cp:coreProperties>
</file>