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70" w:type="dxa"/>
        <w:tblInd w:w="-653" w:type="dxa"/>
        <w:tblLook w:val="0000" w:firstRow="0" w:lastRow="0" w:firstColumn="0" w:lastColumn="0" w:noHBand="0" w:noVBand="0"/>
      </w:tblPr>
      <w:tblGrid>
        <w:gridCol w:w="5220"/>
        <w:gridCol w:w="5150"/>
      </w:tblGrid>
      <w:tr w:rsidR="00D030B6" w:rsidTr="00FD495C">
        <w:trPr>
          <w:trHeight w:val="981"/>
        </w:trPr>
        <w:tc>
          <w:tcPr>
            <w:tcW w:w="5220" w:type="dxa"/>
            <w:vAlign w:val="center"/>
          </w:tcPr>
          <w:p w:rsidR="001657B3" w:rsidRDefault="0067725B">
            <w:pPr>
              <w:spacing w:line="360" w:lineRule="auto"/>
              <w:jc w:val="left"/>
              <w:rPr>
                <w:sz w:val="26"/>
              </w:rPr>
            </w:pPr>
            <w:r>
              <w:rPr>
                <w:noProof/>
                <w:lang w:val="ru-RU" w:eastAsia="ru-RU" w:bidi="ar-SA"/>
              </w:rPr>
              <w:drawing>
                <wp:inline distT="0" distB="0" distL="0" distR="0" wp14:anchorId="607880F3" wp14:editId="09F7D102">
                  <wp:extent cx="548640" cy="548640"/>
                  <wp:effectExtent l="19050" t="0" r="381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48640" cy="548640"/>
                          </a:xfrm>
                          <a:prstGeom prst="rect">
                            <a:avLst/>
                          </a:prstGeom>
                          <a:noFill/>
                          <a:ln w="9525">
                            <a:noFill/>
                            <a:miter lim="800000"/>
                            <a:headEnd/>
                            <a:tailEnd/>
                          </a:ln>
                        </pic:spPr>
                      </pic:pic>
                    </a:graphicData>
                  </a:graphic>
                </wp:inline>
              </w:drawing>
            </w:r>
          </w:p>
        </w:tc>
        <w:tc>
          <w:tcPr>
            <w:tcW w:w="5150" w:type="dxa"/>
            <w:vAlign w:val="center"/>
          </w:tcPr>
          <w:p w:rsidR="00D030B6" w:rsidRDefault="00D030B6" w:rsidP="00FD495C">
            <w:pPr>
              <w:spacing w:line="360" w:lineRule="auto"/>
              <w:jc w:val="right"/>
              <w:rPr>
                <w:sz w:val="26"/>
              </w:rPr>
            </w:pPr>
            <w:r>
              <w:rPr>
                <w:noProof/>
                <w:sz w:val="26"/>
                <w:lang w:val="ru-RU" w:eastAsia="ru-RU" w:bidi="ar-SA"/>
              </w:rPr>
              <w:drawing>
                <wp:inline distT="0" distB="0" distL="0" distR="0" wp14:anchorId="0319EE55" wp14:editId="14D8D3A0">
                  <wp:extent cx="1126490" cy="446405"/>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126490" cy="446405"/>
                          </a:xfrm>
                          <a:prstGeom prst="rect">
                            <a:avLst/>
                          </a:prstGeom>
                          <a:noFill/>
                          <a:ln w="9525">
                            <a:noFill/>
                            <a:miter lim="800000"/>
                            <a:headEnd/>
                            <a:tailEnd/>
                          </a:ln>
                        </pic:spPr>
                      </pic:pic>
                    </a:graphicData>
                  </a:graphic>
                </wp:inline>
              </w:drawing>
            </w:r>
          </w:p>
        </w:tc>
      </w:tr>
    </w:tbl>
    <w:p w:rsidR="00481D5E" w:rsidRDefault="00481D5E" w:rsidP="00481D5E">
      <w:pPr>
        <w:spacing w:line="360" w:lineRule="auto"/>
        <w:jc w:val="center"/>
        <w:rPr>
          <w:sz w:val="26"/>
          <w:szCs w:val="20"/>
        </w:rPr>
      </w:pPr>
      <w:r>
        <w:rPr>
          <w:sz w:val="26"/>
        </w:rPr>
        <w:t>The Ministry of Education and Science of the Russian Federation</w:t>
      </w:r>
    </w:p>
    <w:p w:rsidR="00481D5E" w:rsidRDefault="00481D5E" w:rsidP="00481D5E">
      <w:pPr>
        <w:spacing w:line="360" w:lineRule="auto"/>
        <w:jc w:val="center"/>
        <w:rPr>
          <w:sz w:val="26"/>
        </w:rPr>
      </w:pPr>
      <w:bookmarkStart w:id="0" w:name="OLE_LINK140"/>
      <w:proofErr w:type="spellStart"/>
      <w:r>
        <w:rPr>
          <w:sz w:val="26"/>
        </w:rPr>
        <w:t>Lobachevsky</w:t>
      </w:r>
      <w:proofErr w:type="spellEnd"/>
      <w:r>
        <w:rPr>
          <w:sz w:val="26"/>
        </w:rPr>
        <w:t xml:space="preserve"> </w:t>
      </w:r>
      <w:bookmarkEnd w:id="0"/>
      <w:r>
        <w:rPr>
          <w:sz w:val="26"/>
        </w:rPr>
        <w:t xml:space="preserve">State University of </w:t>
      </w:r>
      <w:proofErr w:type="spellStart"/>
      <w:r>
        <w:rPr>
          <w:sz w:val="26"/>
        </w:rPr>
        <w:t>Nizhni</w:t>
      </w:r>
      <w:proofErr w:type="spellEnd"/>
      <w:r>
        <w:rPr>
          <w:sz w:val="26"/>
        </w:rPr>
        <w:t xml:space="preserve"> Novgorod</w:t>
      </w:r>
    </w:p>
    <w:p w:rsidR="00481D5E" w:rsidRDefault="00481D5E" w:rsidP="00481D5E">
      <w:pPr>
        <w:spacing w:line="360" w:lineRule="auto"/>
        <w:jc w:val="center"/>
        <w:rPr>
          <w:sz w:val="26"/>
        </w:rPr>
      </w:pPr>
      <w:r>
        <w:rPr>
          <w:sz w:val="26"/>
        </w:rPr>
        <w:t>Computing Mathematics and Cybernetics faculty</w:t>
      </w:r>
    </w:p>
    <w:p w:rsidR="00481D5E" w:rsidRDefault="00481D5E" w:rsidP="00481D5E">
      <w:pPr>
        <w:spacing w:line="360" w:lineRule="auto"/>
        <w:jc w:val="center"/>
        <w:rPr>
          <w:sz w:val="26"/>
        </w:rPr>
      </w:pPr>
      <w:r>
        <w:rPr>
          <w:sz w:val="26"/>
        </w:rPr>
        <w:t xml:space="preserve">The competitiveness enhancement program </w:t>
      </w:r>
      <w:r>
        <w:rPr>
          <w:sz w:val="26"/>
        </w:rPr>
        <w:br/>
        <w:t xml:space="preserve">of the </w:t>
      </w:r>
      <w:proofErr w:type="spellStart"/>
      <w:r>
        <w:rPr>
          <w:sz w:val="26"/>
        </w:rPr>
        <w:t>Lobachevsky</w:t>
      </w:r>
      <w:proofErr w:type="spellEnd"/>
      <w:r>
        <w:rPr>
          <w:sz w:val="26"/>
        </w:rPr>
        <w:t xml:space="preserve"> State University of </w:t>
      </w:r>
      <w:proofErr w:type="spellStart"/>
      <w:r>
        <w:rPr>
          <w:sz w:val="26"/>
        </w:rPr>
        <w:t>Nizhni</w:t>
      </w:r>
      <w:proofErr w:type="spellEnd"/>
      <w:r>
        <w:rPr>
          <w:sz w:val="26"/>
        </w:rPr>
        <w:t xml:space="preserve"> Novgorod </w:t>
      </w:r>
      <w:r>
        <w:rPr>
          <w:sz w:val="26"/>
        </w:rPr>
        <w:br/>
        <w:t>among the world's research and education centers</w:t>
      </w:r>
    </w:p>
    <w:p w:rsidR="001657B3" w:rsidRDefault="00481D5E" w:rsidP="00481D5E">
      <w:pPr>
        <w:spacing w:line="360" w:lineRule="auto"/>
        <w:jc w:val="center"/>
        <w:rPr>
          <w:sz w:val="26"/>
        </w:rPr>
      </w:pPr>
      <w:r>
        <w:rPr>
          <w:sz w:val="26"/>
        </w:rPr>
        <w:t>Strategic initiative</w:t>
      </w:r>
      <w:r>
        <w:rPr>
          <w:sz w:val="26"/>
        </w:rPr>
        <w:br/>
        <w:t xml:space="preserve">“Achieving leading positions in the field of supercomputer technology </w:t>
      </w:r>
      <w:r>
        <w:rPr>
          <w:sz w:val="26"/>
        </w:rPr>
        <w:br/>
        <w:t>and high-performance computing”</w:t>
      </w:r>
    </w:p>
    <w:p w:rsidR="001657B3" w:rsidRDefault="001657B3">
      <w:pPr>
        <w:spacing w:line="360" w:lineRule="auto"/>
        <w:jc w:val="center"/>
        <w:rPr>
          <w:sz w:val="32"/>
        </w:rPr>
      </w:pPr>
    </w:p>
    <w:p w:rsidR="001657B3" w:rsidRDefault="001657B3">
      <w:pPr>
        <w:spacing w:line="360" w:lineRule="auto"/>
        <w:jc w:val="center"/>
        <w:rPr>
          <w:sz w:val="32"/>
        </w:rPr>
      </w:pPr>
    </w:p>
    <w:p w:rsidR="001657B3" w:rsidRDefault="0067725B">
      <w:pPr>
        <w:spacing w:line="360" w:lineRule="auto"/>
        <w:jc w:val="center"/>
        <w:rPr>
          <w:b/>
          <w:sz w:val="32"/>
        </w:rPr>
      </w:pPr>
      <w:r>
        <w:rPr>
          <w:b/>
          <w:caps/>
          <w:sz w:val="32"/>
        </w:rPr>
        <w:t xml:space="preserve">Numerical Methods for Solving Differential Equations </w:t>
      </w:r>
    </w:p>
    <w:p w:rsidR="001657B3" w:rsidRDefault="0067725B">
      <w:pPr>
        <w:spacing w:line="360" w:lineRule="auto"/>
        <w:jc w:val="center"/>
        <w:rPr>
          <w:i/>
          <w:sz w:val="32"/>
        </w:rPr>
      </w:pPr>
      <w:r>
        <w:rPr>
          <w:i/>
          <w:sz w:val="32"/>
        </w:rPr>
        <w:t>Syllabus</w:t>
      </w:r>
    </w:p>
    <w:p w:rsidR="001657B3" w:rsidRDefault="001657B3">
      <w:pPr>
        <w:spacing w:line="360" w:lineRule="auto"/>
        <w:jc w:val="center"/>
        <w:rPr>
          <w:sz w:val="32"/>
        </w:rPr>
      </w:pPr>
    </w:p>
    <w:p w:rsidR="001657B3" w:rsidRDefault="001657B3">
      <w:pPr>
        <w:spacing w:line="360" w:lineRule="auto"/>
        <w:jc w:val="center"/>
        <w:rPr>
          <w:sz w:val="32"/>
        </w:rPr>
      </w:pPr>
    </w:p>
    <w:p w:rsidR="001657B3" w:rsidRDefault="001657B3">
      <w:pPr>
        <w:spacing w:line="360" w:lineRule="auto"/>
        <w:jc w:val="center"/>
        <w:rPr>
          <w:sz w:val="32"/>
        </w:rPr>
      </w:pPr>
    </w:p>
    <w:p w:rsidR="001657B3" w:rsidRDefault="001657B3">
      <w:pPr>
        <w:spacing w:line="360" w:lineRule="auto"/>
        <w:jc w:val="center"/>
        <w:rPr>
          <w:sz w:val="32"/>
        </w:rPr>
      </w:pPr>
    </w:p>
    <w:p w:rsidR="001657B3" w:rsidRDefault="001657B3">
      <w:pPr>
        <w:spacing w:line="360" w:lineRule="auto"/>
        <w:jc w:val="center"/>
        <w:rPr>
          <w:sz w:val="32"/>
        </w:rPr>
      </w:pPr>
    </w:p>
    <w:p w:rsidR="001657B3" w:rsidRDefault="001657B3">
      <w:pPr>
        <w:spacing w:line="360" w:lineRule="auto"/>
        <w:jc w:val="center"/>
        <w:rPr>
          <w:sz w:val="32"/>
        </w:rPr>
      </w:pPr>
    </w:p>
    <w:p w:rsidR="001657B3" w:rsidRPr="00223626" w:rsidRDefault="001657B3">
      <w:pPr>
        <w:spacing w:line="360" w:lineRule="auto"/>
        <w:jc w:val="center"/>
        <w:rPr>
          <w:sz w:val="28"/>
        </w:rPr>
      </w:pPr>
    </w:p>
    <w:p w:rsidR="00481D5E" w:rsidRPr="00223626" w:rsidRDefault="00481D5E">
      <w:pPr>
        <w:spacing w:line="360" w:lineRule="auto"/>
        <w:jc w:val="center"/>
        <w:rPr>
          <w:sz w:val="28"/>
        </w:rPr>
      </w:pPr>
    </w:p>
    <w:p w:rsidR="00481D5E" w:rsidRPr="007310E3" w:rsidRDefault="00481D5E" w:rsidP="00481D5E">
      <w:pPr>
        <w:spacing w:line="360" w:lineRule="auto"/>
        <w:jc w:val="center"/>
        <w:rPr>
          <w:sz w:val="28"/>
        </w:rPr>
      </w:pPr>
      <w:proofErr w:type="spellStart"/>
      <w:r w:rsidRPr="00E45A8E">
        <w:rPr>
          <w:sz w:val="28"/>
        </w:rPr>
        <w:t>Nizhni</w:t>
      </w:r>
      <w:proofErr w:type="spellEnd"/>
      <w:r w:rsidRPr="007310E3">
        <w:rPr>
          <w:sz w:val="28"/>
        </w:rPr>
        <w:t xml:space="preserve"> </w:t>
      </w:r>
      <w:r w:rsidRPr="00E45A8E">
        <w:rPr>
          <w:sz w:val="28"/>
        </w:rPr>
        <w:t>Novgorod</w:t>
      </w:r>
    </w:p>
    <w:p w:rsidR="00481D5E" w:rsidRDefault="00481D5E" w:rsidP="00481D5E">
      <w:pPr>
        <w:spacing w:after="0"/>
        <w:ind w:firstLine="0"/>
        <w:jc w:val="center"/>
        <w:rPr>
          <w:sz w:val="28"/>
        </w:rPr>
      </w:pPr>
      <w:r w:rsidRPr="007310E3">
        <w:rPr>
          <w:sz w:val="28"/>
        </w:rPr>
        <w:t>2014</w:t>
      </w:r>
      <w:r>
        <w:rPr>
          <w:sz w:val="28"/>
        </w:rPr>
        <w:br w:type="page"/>
      </w:r>
    </w:p>
    <w:p w:rsidR="001657B3" w:rsidRDefault="001657B3" w:rsidP="00481D5E">
      <w:pPr>
        <w:spacing w:after="0"/>
        <w:ind w:firstLine="0"/>
        <w:jc w:val="center"/>
        <w:rPr>
          <w:b/>
        </w:rPr>
      </w:pPr>
    </w:p>
    <w:p w:rsidR="001657B3" w:rsidRDefault="0067725B">
      <w:pPr>
        <w:pStyle w:val="1"/>
        <w:spacing w:before="0"/>
        <w:rPr>
          <w:szCs w:val="24"/>
        </w:rPr>
      </w:pPr>
      <w:r>
        <w:rPr>
          <w:szCs w:val="24"/>
        </w:rPr>
        <w:t>Introduction</w:t>
      </w:r>
    </w:p>
    <w:p w:rsidR="001657B3" w:rsidRDefault="0067725B">
      <w:pPr>
        <w:spacing w:after="0"/>
        <w:ind w:firstLine="425"/>
        <w:rPr>
          <w:szCs w:val="24"/>
        </w:rPr>
      </w:pPr>
      <w:r>
        <w:rPr>
          <w:szCs w:val="24"/>
        </w:rPr>
        <w:t>This course explains numerical methods for solving ordinary and partial differential equations and approaches to their parallelization for shared memory systems.</w:t>
      </w:r>
    </w:p>
    <w:p w:rsidR="001657B3" w:rsidRDefault="0067725B">
      <w:pPr>
        <w:rPr>
          <w:szCs w:val="24"/>
        </w:rPr>
      </w:pPr>
      <w:r>
        <w:rPr>
          <w:szCs w:val="24"/>
        </w:rPr>
        <w:t xml:space="preserve">The course is based on materials developed in UNN with the support of Intel from </w:t>
      </w:r>
      <w:r w:rsidR="002C73A8" w:rsidRPr="00223626">
        <w:rPr>
          <w:szCs w:val="24"/>
        </w:rPr>
        <w:t xml:space="preserve">2011 </w:t>
      </w:r>
      <w:r w:rsidR="002C73A8">
        <w:rPr>
          <w:szCs w:val="24"/>
        </w:rPr>
        <w:t>through 2013</w:t>
      </w:r>
      <w:r>
        <w:rPr>
          <w:szCs w:val="24"/>
        </w:rPr>
        <w:t xml:space="preserve"> (</w:t>
      </w:r>
      <w:hyperlink r:id="rId8" w:history="1">
        <w:r w:rsidR="002C73A8" w:rsidRPr="00D34E34">
          <w:rPr>
            <w:rStyle w:val="a6"/>
            <w:szCs w:val="24"/>
          </w:rPr>
          <w:t>http</w:t>
        </w:r>
        <w:r w:rsidR="002C73A8" w:rsidRPr="00494856">
          <w:rPr>
            <w:rStyle w:val="a6"/>
            <w:szCs w:val="24"/>
          </w:rPr>
          <w:t>://</w:t>
        </w:r>
        <w:r w:rsidR="002C73A8" w:rsidRPr="00D34E34">
          <w:rPr>
            <w:rStyle w:val="a6"/>
            <w:szCs w:val="24"/>
          </w:rPr>
          <w:t>www</w:t>
        </w:r>
        <w:r w:rsidR="002C73A8" w:rsidRPr="00494856">
          <w:rPr>
            <w:rStyle w:val="a6"/>
            <w:szCs w:val="24"/>
          </w:rPr>
          <w:t>.</w:t>
        </w:r>
        <w:r w:rsidR="002C73A8" w:rsidRPr="00D34E34">
          <w:rPr>
            <w:rStyle w:val="a6"/>
            <w:szCs w:val="24"/>
          </w:rPr>
          <w:t>hpcc</w:t>
        </w:r>
        <w:r w:rsidR="002C73A8" w:rsidRPr="00494856">
          <w:rPr>
            <w:rStyle w:val="a6"/>
            <w:szCs w:val="24"/>
          </w:rPr>
          <w:t>.</w:t>
        </w:r>
        <w:r w:rsidR="002C73A8" w:rsidRPr="00D34E34">
          <w:rPr>
            <w:rStyle w:val="a6"/>
            <w:szCs w:val="24"/>
          </w:rPr>
          <w:t>unn</w:t>
        </w:r>
        <w:r w:rsidR="002C73A8" w:rsidRPr="00494856">
          <w:rPr>
            <w:rStyle w:val="a6"/>
            <w:szCs w:val="24"/>
          </w:rPr>
          <w:t>.</w:t>
        </w:r>
        <w:r w:rsidR="002C73A8" w:rsidRPr="00D34E34">
          <w:rPr>
            <w:rStyle w:val="a6"/>
            <w:szCs w:val="24"/>
          </w:rPr>
          <w:t>ru</w:t>
        </w:r>
        <w:r w:rsidR="002C73A8" w:rsidRPr="00494856">
          <w:rPr>
            <w:rStyle w:val="a6"/>
            <w:szCs w:val="24"/>
          </w:rPr>
          <w:t>/?</w:t>
        </w:r>
        <w:r w:rsidR="002C73A8" w:rsidRPr="00D34E34">
          <w:rPr>
            <w:rStyle w:val="a6"/>
            <w:szCs w:val="24"/>
          </w:rPr>
          <w:t>doc</w:t>
        </w:r>
        <w:r w:rsidR="002C73A8" w:rsidRPr="00494856">
          <w:rPr>
            <w:rStyle w:val="a6"/>
            <w:szCs w:val="24"/>
          </w:rPr>
          <w:t>=491</w:t>
        </w:r>
      </w:hyperlink>
      <w:r>
        <w:rPr>
          <w:szCs w:val="24"/>
        </w:rPr>
        <w:t xml:space="preserve">). In 2014, within the UNN competitive growth program, part of course materials underwent modification.  It mostly consisted in a detailed independent work planning. </w:t>
      </w:r>
      <w:r w:rsidR="00CB5372" w:rsidRPr="00D34E34">
        <w:rPr>
          <w:szCs w:val="24"/>
        </w:rPr>
        <w:t>In addition, the key course elements were translated into English.</w:t>
      </w:r>
      <w:bookmarkStart w:id="1" w:name="_GoBack"/>
      <w:bookmarkEnd w:id="1"/>
    </w:p>
    <w:p w:rsidR="001657B3" w:rsidRDefault="0067725B">
      <w:pPr>
        <w:pStyle w:val="1"/>
      </w:pPr>
      <w:r>
        <w:rPr>
          <w:szCs w:val="24"/>
        </w:rPr>
        <w:t>Objectives</w:t>
      </w:r>
    </w:p>
    <w:p w:rsidR="001657B3" w:rsidRDefault="0067725B">
      <w:pPr>
        <w:spacing w:after="0"/>
        <w:ind w:firstLine="425"/>
        <w:rPr>
          <w:szCs w:val="24"/>
        </w:rPr>
      </w:pPr>
      <w:r>
        <w:rPr>
          <w:b/>
          <w:szCs w:val="24"/>
        </w:rPr>
        <w:t xml:space="preserve">The main </w:t>
      </w:r>
      <w:r w:rsidRPr="007450F1">
        <w:rPr>
          <w:b/>
          <w:szCs w:val="24"/>
        </w:rPr>
        <w:t>objective of this course</w:t>
      </w:r>
      <w:r>
        <w:rPr>
          <w:szCs w:val="24"/>
        </w:rPr>
        <w:t xml:space="preserve"> is to study numerical methods for solving ordinary and partial differential equations and approaches to their parallelization for shared memory systems.</w:t>
      </w:r>
    </w:p>
    <w:p w:rsidR="001657B3" w:rsidRDefault="0067725B">
      <w:pPr>
        <w:spacing w:after="0"/>
        <w:ind w:firstLine="425"/>
        <w:rPr>
          <w:szCs w:val="24"/>
        </w:rPr>
      </w:pPr>
      <w:r>
        <w:rPr>
          <w:szCs w:val="24"/>
        </w:rPr>
        <w:t xml:space="preserve">This involves </w:t>
      </w:r>
      <w:r>
        <w:rPr>
          <w:b/>
          <w:szCs w:val="24"/>
        </w:rPr>
        <w:t>the following</w:t>
      </w:r>
      <w:r>
        <w:rPr>
          <w:szCs w:val="24"/>
        </w:rPr>
        <w:t>:</w:t>
      </w:r>
    </w:p>
    <w:p w:rsidR="001657B3" w:rsidRDefault="0067725B">
      <w:pPr>
        <w:numPr>
          <w:ilvl w:val="0"/>
          <w:numId w:val="1"/>
        </w:numPr>
        <w:spacing w:after="0" w:line="276" w:lineRule="auto"/>
        <w:ind w:left="993" w:hanging="425"/>
        <w:rPr>
          <w:szCs w:val="24"/>
        </w:rPr>
      </w:pPr>
      <w:r>
        <w:rPr>
          <w:szCs w:val="24"/>
        </w:rPr>
        <w:t>Studying numerical methods for solving systems of ordinary differential equations</w:t>
      </w:r>
    </w:p>
    <w:p w:rsidR="001657B3" w:rsidRDefault="0067725B">
      <w:pPr>
        <w:numPr>
          <w:ilvl w:val="0"/>
          <w:numId w:val="1"/>
        </w:numPr>
        <w:spacing w:after="0" w:line="276" w:lineRule="auto"/>
        <w:ind w:left="993" w:hanging="425"/>
        <w:rPr>
          <w:szCs w:val="24"/>
        </w:rPr>
      </w:pPr>
      <w:r>
        <w:rPr>
          <w:szCs w:val="24"/>
        </w:rPr>
        <w:t>Studying numerical methods for solving systems of stochastic differential equations</w:t>
      </w:r>
    </w:p>
    <w:p w:rsidR="001657B3" w:rsidRDefault="0067725B">
      <w:pPr>
        <w:numPr>
          <w:ilvl w:val="0"/>
          <w:numId w:val="1"/>
        </w:numPr>
        <w:spacing w:after="0" w:line="276" w:lineRule="auto"/>
        <w:ind w:left="993" w:hanging="425"/>
        <w:rPr>
          <w:szCs w:val="24"/>
        </w:rPr>
      </w:pPr>
      <w:r>
        <w:rPr>
          <w:szCs w:val="24"/>
        </w:rPr>
        <w:t>Studying numerical methods for solving systems of partial differential equations</w:t>
      </w:r>
    </w:p>
    <w:p w:rsidR="001657B3" w:rsidRDefault="0067725B">
      <w:pPr>
        <w:numPr>
          <w:ilvl w:val="0"/>
          <w:numId w:val="1"/>
        </w:numPr>
        <w:spacing w:after="0" w:line="276" w:lineRule="auto"/>
        <w:ind w:left="993" w:hanging="425"/>
        <w:rPr>
          <w:szCs w:val="24"/>
        </w:rPr>
      </w:pPr>
      <w:r>
        <w:rPr>
          <w:szCs w:val="24"/>
        </w:rPr>
        <w:t>Studying approaches to checking correctness and convergence of experimental results to theoretical data.</w:t>
      </w:r>
    </w:p>
    <w:p w:rsidR="001657B3" w:rsidRDefault="0067725B">
      <w:pPr>
        <w:numPr>
          <w:ilvl w:val="0"/>
          <w:numId w:val="1"/>
        </w:numPr>
        <w:spacing w:after="0" w:line="276" w:lineRule="auto"/>
        <w:ind w:left="993" w:hanging="425"/>
        <w:rPr>
          <w:szCs w:val="24"/>
        </w:rPr>
      </w:pPr>
      <w:r>
        <w:rPr>
          <w:szCs w:val="24"/>
        </w:rPr>
        <w:t>Studying principles of parallel algorithm construction for solving differential equations.</w:t>
      </w:r>
    </w:p>
    <w:p w:rsidR="001657B3" w:rsidRDefault="0067725B">
      <w:pPr>
        <w:numPr>
          <w:ilvl w:val="0"/>
          <w:numId w:val="1"/>
        </w:numPr>
        <w:spacing w:after="0" w:line="276" w:lineRule="auto"/>
        <w:ind w:left="993" w:hanging="425"/>
        <w:rPr>
          <w:szCs w:val="24"/>
        </w:rPr>
      </w:pPr>
      <w:r>
        <w:rPr>
          <w:szCs w:val="24"/>
        </w:rPr>
        <w:t xml:space="preserve">Mastering parallel programming on shared memory systems (OpenMP, TBB, </w:t>
      </w:r>
      <w:proofErr w:type="gramStart"/>
      <w:r>
        <w:rPr>
          <w:szCs w:val="24"/>
        </w:rPr>
        <w:t>Cilk</w:t>
      </w:r>
      <w:proofErr w:type="gramEnd"/>
      <w:r>
        <w:rPr>
          <w:szCs w:val="24"/>
        </w:rPr>
        <w:t xml:space="preserve"> Plus).</w:t>
      </w:r>
    </w:p>
    <w:p w:rsidR="001657B3" w:rsidRDefault="0067725B">
      <w:pPr>
        <w:numPr>
          <w:ilvl w:val="0"/>
          <w:numId w:val="1"/>
        </w:numPr>
        <w:spacing w:after="0" w:line="276" w:lineRule="auto"/>
        <w:ind w:left="993" w:hanging="425"/>
        <w:rPr>
          <w:szCs w:val="24"/>
        </w:rPr>
      </w:pPr>
      <w:r>
        <w:rPr>
          <w:szCs w:val="24"/>
        </w:rPr>
        <w:t>Studying functionality of libraries to solve auxiliary problems such as random number generation and Fourier transform (Intel MKL, FFTW).</w:t>
      </w:r>
    </w:p>
    <w:p w:rsidR="001657B3" w:rsidRDefault="0067725B">
      <w:pPr>
        <w:pStyle w:val="1"/>
      </w:pPr>
      <w:r>
        <w:rPr>
          <w:szCs w:val="24"/>
        </w:rPr>
        <w:t>Requirements to students</w:t>
      </w:r>
    </w:p>
    <w:p w:rsidR="001657B3" w:rsidRDefault="0067725B">
      <w:pPr>
        <w:spacing w:after="0"/>
        <w:ind w:firstLine="425"/>
        <w:rPr>
          <w:szCs w:val="24"/>
        </w:rPr>
      </w:pPr>
      <w:r>
        <w:rPr>
          <w:szCs w:val="24"/>
        </w:rPr>
        <w:t>The lecture part is intended for graduates familiar with basics of numerical methods to the extent of bachelor courses.</w:t>
      </w:r>
    </w:p>
    <w:p w:rsidR="001657B3" w:rsidRDefault="0067725B">
      <w:pPr>
        <w:spacing w:after="0"/>
        <w:ind w:firstLine="425"/>
        <w:rPr>
          <w:szCs w:val="24"/>
        </w:rPr>
      </w:pPr>
      <w:r>
        <w:rPr>
          <w:szCs w:val="24"/>
        </w:rPr>
        <w:t>For practice, students are required to have basic C/C++ software development skills and experience in OpenMP parallel programming. TBB, MKL and other Intel Parallel Studio XE capability skills will b</w:t>
      </w:r>
      <w:r w:rsidR="00B15DB0">
        <w:rPr>
          <w:szCs w:val="24"/>
        </w:rPr>
        <w:t>e useful but are not mandatory.</w:t>
      </w:r>
      <w:r>
        <w:rPr>
          <w:szCs w:val="24"/>
        </w:rPr>
        <w:t xml:space="preserve"> Course materials will provide students will all relevant information about their use.</w:t>
      </w:r>
    </w:p>
    <w:p w:rsidR="001657B3" w:rsidRDefault="0067725B">
      <w:pPr>
        <w:pStyle w:val="1"/>
      </w:pPr>
      <w:r>
        <w:rPr>
          <w:szCs w:val="24"/>
        </w:rPr>
        <w:t>Syllabus</w:t>
      </w:r>
    </w:p>
    <w:p w:rsidR="001657B3" w:rsidRDefault="0067725B">
      <w:pPr>
        <w:rPr>
          <w:szCs w:val="24"/>
        </w:rPr>
      </w:pPr>
      <w:r>
        <w:rPr>
          <w:szCs w:val="24"/>
        </w:rPr>
        <w:t>The course duration is 36 hours, i. e. 12 hours of lectures, 8 hours of practice and 16 hours of independent work:</w:t>
      </w:r>
    </w:p>
    <w:p w:rsidR="001657B3" w:rsidRDefault="001657B3">
      <w:pPr>
        <w:rPr>
          <w:szCs w:val="24"/>
        </w:rPr>
      </w:pPr>
    </w:p>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843"/>
        <w:gridCol w:w="5244"/>
        <w:gridCol w:w="1087"/>
        <w:gridCol w:w="1276"/>
      </w:tblGrid>
      <w:tr w:rsidR="0005463F" w:rsidRPr="0005463F" w:rsidTr="00CD08AC">
        <w:trPr>
          <w:cantSplit/>
          <w:trHeight w:val="459"/>
        </w:trPr>
        <w:tc>
          <w:tcPr>
            <w:tcW w:w="392" w:type="dxa"/>
          </w:tcPr>
          <w:p w:rsidR="001657B3" w:rsidRDefault="0067725B">
            <w:pPr>
              <w:tabs>
                <w:tab w:val="num" w:pos="643"/>
              </w:tabs>
              <w:spacing w:after="0" w:line="288" w:lineRule="auto"/>
              <w:ind w:firstLine="0"/>
              <w:jc w:val="left"/>
              <w:rPr>
                <w:rFonts w:eastAsia="Times New Roman"/>
                <w:b/>
                <w:szCs w:val="24"/>
                <w:lang w:eastAsia="ru-RU"/>
              </w:rPr>
            </w:pPr>
            <w:r>
              <w:rPr>
                <w:rFonts w:eastAsia="Times New Roman"/>
                <w:b/>
                <w:szCs w:val="24"/>
                <w:lang w:eastAsia="ru-RU"/>
              </w:rPr>
              <w:t>№</w:t>
            </w:r>
          </w:p>
        </w:tc>
        <w:tc>
          <w:tcPr>
            <w:tcW w:w="1843" w:type="dxa"/>
          </w:tcPr>
          <w:p w:rsidR="001657B3" w:rsidRDefault="0067725B">
            <w:pPr>
              <w:tabs>
                <w:tab w:val="num" w:pos="643"/>
              </w:tabs>
              <w:spacing w:after="0" w:line="288" w:lineRule="auto"/>
              <w:ind w:firstLine="0"/>
              <w:jc w:val="left"/>
              <w:rPr>
                <w:rFonts w:eastAsia="Times New Roman"/>
                <w:b/>
                <w:szCs w:val="24"/>
                <w:lang w:eastAsia="ru-RU"/>
              </w:rPr>
            </w:pPr>
            <w:r>
              <w:rPr>
                <w:rFonts w:eastAsia="Times New Roman"/>
                <w:b/>
                <w:szCs w:val="24"/>
                <w:lang w:eastAsia="ru-RU"/>
              </w:rPr>
              <w:t>Type of class</w:t>
            </w:r>
          </w:p>
        </w:tc>
        <w:tc>
          <w:tcPr>
            <w:tcW w:w="5244" w:type="dxa"/>
            <w:shd w:val="clear" w:color="auto" w:fill="auto"/>
            <w:tcMar>
              <w:top w:w="28" w:type="dxa"/>
              <w:left w:w="17" w:type="dxa"/>
              <w:right w:w="17" w:type="dxa"/>
            </w:tcMar>
          </w:tcPr>
          <w:p w:rsidR="001657B3" w:rsidRDefault="0067725B">
            <w:pPr>
              <w:tabs>
                <w:tab w:val="num" w:pos="643"/>
              </w:tabs>
              <w:spacing w:after="0" w:line="288" w:lineRule="auto"/>
              <w:ind w:firstLine="0"/>
              <w:jc w:val="center"/>
              <w:rPr>
                <w:rFonts w:eastAsia="Times New Roman"/>
                <w:b/>
                <w:szCs w:val="24"/>
                <w:lang w:eastAsia="ru-RU"/>
              </w:rPr>
            </w:pPr>
            <w:r>
              <w:rPr>
                <w:rFonts w:eastAsia="Times New Roman"/>
                <w:b/>
                <w:szCs w:val="24"/>
                <w:lang w:eastAsia="ru-RU"/>
              </w:rPr>
              <w:t>Name</w:t>
            </w:r>
          </w:p>
        </w:tc>
        <w:tc>
          <w:tcPr>
            <w:tcW w:w="1087" w:type="dxa"/>
          </w:tcPr>
          <w:p w:rsidR="001657B3" w:rsidRDefault="0067725B">
            <w:pPr>
              <w:tabs>
                <w:tab w:val="num" w:pos="643"/>
              </w:tabs>
              <w:spacing w:after="0" w:line="288" w:lineRule="auto"/>
              <w:ind w:left="113" w:right="113" w:firstLine="0"/>
              <w:jc w:val="center"/>
              <w:rPr>
                <w:rFonts w:eastAsia="Times New Roman"/>
                <w:szCs w:val="24"/>
                <w:lang w:eastAsia="ru-RU"/>
              </w:rPr>
            </w:pPr>
            <w:r>
              <w:rPr>
                <w:rFonts w:eastAsia="Times New Roman"/>
                <w:szCs w:val="24"/>
                <w:lang w:eastAsia="ru-RU"/>
              </w:rPr>
              <w:t>Time</w:t>
            </w:r>
          </w:p>
        </w:tc>
        <w:tc>
          <w:tcPr>
            <w:tcW w:w="1276" w:type="dxa"/>
          </w:tcPr>
          <w:p w:rsidR="001657B3" w:rsidRDefault="0067725B">
            <w:pPr>
              <w:tabs>
                <w:tab w:val="num" w:pos="643"/>
              </w:tabs>
              <w:spacing w:after="0" w:line="288" w:lineRule="auto"/>
              <w:ind w:left="113" w:right="113" w:firstLine="0"/>
              <w:jc w:val="center"/>
              <w:rPr>
                <w:rFonts w:eastAsia="Times New Roman"/>
                <w:szCs w:val="24"/>
                <w:lang w:eastAsia="ru-RU"/>
              </w:rPr>
            </w:pPr>
            <w:r>
              <w:rPr>
                <w:rFonts w:eastAsia="Times New Roman"/>
                <w:szCs w:val="24"/>
                <w:lang w:eastAsia="ru-RU"/>
              </w:rPr>
              <w:t>Practice</w:t>
            </w:r>
          </w:p>
        </w:tc>
      </w:tr>
      <w:tr w:rsidR="0005463F" w:rsidRPr="0005463F" w:rsidTr="00CD08AC">
        <w:tc>
          <w:tcPr>
            <w:tcW w:w="392" w:type="dxa"/>
          </w:tcPr>
          <w:p w:rsidR="001657B3" w:rsidRDefault="0067725B">
            <w:pPr>
              <w:tabs>
                <w:tab w:val="num" w:pos="643"/>
              </w:tabs>
              <w:spacing w:after="0" w:line="288" w:lineRule="auto"/>
              <w:ind w:firstLine="0"/>
              <w:jc w:val="left"/>
              <w:rPr>
                <w:rFonts w:eastAsia="Times New Roman"/>
                <w:szCs w:val="24"/>
                <w:lang w:eastAsia="ru-RU"/>
              </w:rPr>
            </w:pPr>
            <w:r>
              <w:rPr>
                <w:rFonts w:eastAsia="Times New Roman"/>
                <w:szCs w:val="24"/>
                <w:lang w:eastAsia="ru-RU"/>
              </w:rPr>
              <w:t>1</w:t>
            </w:r>
          </w:p>
        </w:tc>
        <w:tc>
          <w:tcPr>
            <w:tcW w:w="1843" w:type="dxa"/>
          </w:tcPr>
          <w:p w:rsidR="001657B3" w:rsidRDefault="0067725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0"/>
              <w:jc w:val="left"/>
              <w:outlineLvl w:val="0"/>
              <w:rPr>
                <w:rFonts w:eastAsia="Times New Roman"/>
                <w:szCs w:val="24"/>
                <w:lang w:eastAsia="ru-RU"/>
              </w:rPr>
            </w:pPr>
            <w:r>
              <w:rPr>
                <w:rFonts w:eastAsia="Times New Roman"/>
                <w:szCs w:val="24"/>
                <w:lang w:eastAsia="ru-RU"/>
              </w:rPr>
              <w:t>Lecture</w:t>
            </w:r>
          </w:p>
        </w:tc>
        <w:tc>
          <w:tcPr>
            <w:tcW w:w="5244" w:type="dxa"/>
            <w:shd w:val="clear" w:color="auto" w:fill="auto"/>
          </w:tcPr>
          <w:p w:rsidR="001657B3" w:rsidRDefault="0067725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0"/>
              <w:jc w:val="left"/>
              <w:outlineLvl w:val="0"/>
              <w:rPr>
                <w:rFonts w:eastAsia="Times New Roman"/>
                <w:szCs w:val="24"/>
                <w:lang w:eastAsia="ru-RU"/>
              </w:rPr>
            </w:pPr>
            <w:r>
              <w:rPr>
                <w:rFonts w:eastAsia="Times New Roman"/>
                <w:szCs w:val="24"/>
                <w:lang w:eastAsia="ru-RU"/>
              </w:rPr>
              <w:t>Numerical Methods for Solving Systems of Ordinary Differential Equations</w:t>
            </w:r>
          </w:p>
        </w:tc>
        <w:tc>
          <w:tcPr>
            <w:tcW w:w="1087" w:type="dxa"/>
          </w:tcPr>
          <w:p w:rsidR="001657B3" w:rsidRDefault="0067725B">
            <w:pPr>
              <w:tabs>
                <w:tab w:val="num" w:pos="643"/>
              </w:tabs>
              <w:spacing w:after="0" w:line="288" w:lineRule="auto"/>
              <w:ind w:firstLine="0"/>
              <w:jc w:val="center"/>
              <w:rPr>
                <w:rFonts w:eastAsia="Times New Roman"/>
                <w:szCs w:val="24"/>
                <w:lang w:eastAsia="ru-RU"/>
              </w:rPr>
            </w:pPr>
            <w:r>
              <w:rPr>
                <w:rFonts w:eastAsia="Times New Roman"/>
                <w:szCs w:val="24"/>
                <w:lang w:eastAsia="ru-RU"/>
              </w:rPr>
              <w:t>2</w:t>
            </w:r>
          </w:p>
        </w:tc>
        <w:tc>
          <w:tcPr>
            <w:tcW w:w="1276" w:type="dxa"/>
          </w:tcPr>
          <w:p w:rsidR="001657B3" w:rsidRDefault="0067725B">
            <w:pPr>
              <w:tabs>
                <w:tab w:val="num" w:pos="643"/>
              </w:tabs>
              <w:spacing w:after="0" w:line="288" w:lineRule="auto"/>
              <w:ind w:firstLine="0"/>
              <w:jc w:val="center"/>
              <w:rPr>
                <w:rFonts w:eastAsia="Times New Roman"/>
                <w:szCs w:val="24"/>
                <w:lang w:eastAsia="ru-RU"/>
              </w:rPr>
            </w:pPr>
            <w:r>
              <w:rPr>
                <w:rFonts w:eastAsia="Times New Roman"/>
                <w:szCs w:val="24"/>
                <w:lang w:eastAsia="ru-RU"/>
              </w:rPr>
              <w:t>1</w:t>
            </w:r>
          </w:p>
        </w:tc>
      </w:tr>
      <w:tr w:rsidR="0005463F" w:rsidRPr="0005463F" w:rsidTr="00CD08AC">
        <w:tc>
          <w:tcPr>
            <w:tcW w:w="392" w:type="dxa"/>
          </w:tcPr>
          <w:p w:rsidR="001657B3" w:rsidRDefault="0067725B">
            <w:pPr>
              <w:tabs>
                <w:tab w:val="num" w:pos="643"/>
              </w:tabs>
              <w:spacing w:after="0" w:line="288" w:lineRule="auto"/>
              <w:ind w:firstLine="0"/>
              <w:jc w:val="left"/>
              <w:rPr>
                <w:rFonts w:eastAsia="Times New Roman"/>
                <w:szCs w:val="24"/>
                <w:lang w:eastAsia="ru-RU"/>
              </w:rPr>
            </w:pPr>
            <w:r>
              <w:rPr>
                <w:rFonts w:eastAsia="Times New Roman"/>
                <w:szCs w:val="24"/>
                <w:lang w:eastAsia="ru-RU"/>
              </w:rPr>
              <w:t>2</w:t>
            </w:r>
          </w:p>
        </w:tc>
        <w:tc>
          <w:tcPr>
            <w:tcW w:w="1843" w:type="dxa"/>
          </w:tcPr>
          <w:p w:rsidR="001657B3" w:rsidRDefault="0067725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0"/>
              <w:jc w:val="left"/>
              <w:outlineLvl w:val="0"/>
              <w:rPr>
                <w:rFonts w:eastAsia="Times New Roman"/>
                <w:szCs w:val="24"/>
                <w:lang w:eastAsia="ru-RU"/>
              </w:rPr>
            </w:pPr>
            <w:r>
              <w:rPr>
                <w:rFonts w:eastAsia="Times New Roman"/>
                <w:szCs w:val="24"/>
                <w:lang w:eastAsia="ru-RU"/>
              </w:rPr>
              <w:t>Practice</w:t>
            </w:r>
          </w:p>
        </w:tc>
        <w:tc>
          <w:tcPr>
            <w:tcW w:w="5244" w:type="dxa"/>
            <w:shd w:val="clear" w:color="auto" w:fill="auto"/>
          </w:tcPr>
          <w:p w:rsidR="001657B3" w:rsidRDefault="0067725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0"/>
              <w:jc w:val="left"/>
              <w:outlineLvl w:val="0"/>
              <w:rPr>
                <w:rFonts w:eastAsia="Times New Roman"/>
                <w:szCs w:val="24"/>
                <w:lang w:eastAsia="ru-RU"/>
              </w:rPr>
            </w:pPr>
            <w:r>
              <w:rPr>
                <w:rFonts w:eastAsia="Times New Roman"/>
                <w:szCs w:val="24"/>
                <w:lang w:eastAsia="ru-RU"/>
              </w:rPr>
              <w:t>Numerical Solution of Ordinary Differential Equations as Illustrated by Brain Modeling Problem</w:t>
            </w:r>
          </w:p>
        </w:tc>
        <w:tc>
          <w:tcPr>
            <w:tcW w:w="1087" w:type="dxa"/>
          </w:tcPr>
          <w:p w:rsidR="001657B3" w:rsidRDefault="0067725B">
            <w:pPr>
              <w:tabs>
                <w:tab w:val="num" w:pos="643"/>
              </w:tabs>
              <w:spacing w:after="0" w:line="288" w:lineRule="auto"/>
              <w:ind w:firstLine="0"/>
              <w:jc w:val="center"/>
              <w:rPr>
                <w:rFonts w:eastAsia="Times New Roman"/>
                <w:szCs w:val="24"/>
                <w:lang w:eastAsia="ru-RU"/>
              </w:rPr>
            </w:pPr>
            <w:r>
              <w:rPr>
                <w:rFonts w:eastAsia="Times New Roman"/>
                <w:szCs w:val="24"/>
                <w:lang w:eastAsia="ru-RU"/>
              </w:rPr>
              <w:t>2</w:t>
            </w:r>
          </w:p>
        </w:tc>
        <w:tc>
          <w:tcPr>
            <w:tcW w:w="1276" w:type="dxa"/>
          </w:tcPr>
          <w:p w:rsidR="001657B3" w:rsidRDefault="0067725B">
            <w:pPr>
              <w:tabs>
                <w:tab w:val="num" w:pos="643"/>
              </w:tabs>
              <w:spacing w:after="0" w:line="288" w:lineRule="auto"/>
              <w:ind w:firstLine="0"/>
              <w:jc w:val="center"/>
              <w:rPr>
                <w:rFonts w:eastAsia="Times New Roman"/>
                <w:szCs w:val="24"/>
                <w:lang w:eastAsia="ru-RU"/>
              </w:rPr>
            </w:pPr>
            <w:r>
              <w:rPr>
                <w:rFonts w:eastAsia="Times New Roman"/>
                <w:szCs w:val="24"/>
                <w:lang w:eastAsia="ru-RU"/>
              </w:rPr>
              <w:t>2</w:t>
            </w:r>
          </w:p>
        </w:tc>
      </w:tr>
      <w:tr w:rsidR="0005463F" w:rsidRPr="0005463F" w:rsidTr="00CD08AC">
        <w:tc>
          <w:tcPr>
            <w:tcW w:w="392" w:type="dxa"/>
          </w:tcPr>
          <w:p w:rsidR="001657B3" w:rsidRDefault="0067725B">
            <w:pPr>
              <w:tabs>
                <w:tab w:val="num" w:pos="643"/>
              </w:tabs>
              <w:spacing w:after="0" w:line="288" w:lineRule="auto"/>
              <w:ind w:firstLine="0"/>
              <w:jc w:val="left"/>
              <w:rPr>
                <w:rFonts w:eastAsia="Times New Roman"/>
                <w:szCs w:val="24"/>
                <w:lang w:eastAsia="ru-RU"/>
              </w:rPr>
            </w:pPr>
            <w:r>
              <w:rPr>
                <w:rFonts w:eastAsia="Times New Roman"/>
                <w:szCs w:val="24"/>
                <w:lang w:eastAsia="ru-RU"/>
              </w:rPr>
              <w:t>3</w:t>
            </w:r>
          </w:p>
        </w:tc>
        <w:tc>
          <w:tcPr>
            <w:tcW w:w="1843" w:type="dxa"/>
          </w:tcPr>
          <w:p w:rsidR="001657B3" w:rsidRDefault="0067725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0"/>
              <w:jc w:val="left"/>
              <w:outlineLvl w:val="0"/>
              <w:rPr>
                <w:rFonts w:eastAsia="Times New Roman"/>
                <w:szCs w:val="24"/>
                <w:lang w:eastAsia="ru-RU"/>
              </w:rPr>
            </w:pPr>
            <w:r>
              <w:rPr>
                <w:rFonts w:eastAsia="Times New Roman"/>
                <w:szCs w:val="24"/>
                <w:lang w:eastAsia="ru-RU"/>
              </w:rPr>
              <w:t>Lecture</w:t>
            </w:r>
          </w:p>
        </w:tc>
        <w:tc>
          <w:tcPr>
            <w:tcW w:w="5244" w:type="dxa"/>
            <w:shd w:val="clear" w:color="auto" w:fill="auto"/>
          </w:tcPr>
          <w:p w:rsidR="001657B3" w:rsidRDefault="0067725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0"/>
              <w:jc w:val="left"/>
              <w:outlineLvl w:val="0"/>
              <w:rPr>
                <w:rFonts w:eastAsia="Times New Roman"/>
                <w:szCs w:val="24"/>
                <w:lang w:eastAsia="ru-RU"/>
              </w:rPr>
            </w:pPr>
            <w:r>
              <w:rPr>
                <w:rFonts w:eastAsia="Times New Roman"/>
                <w:szCs w:val="24"/>
                <w:lang w:eastAsia="ru-RU"/>
              </w:rPr>
              <w:t>Numerical Methods for Solving Systems of Stochastic Differential Equations</w:t>
            </w:r>
          </w:p>
        </w:tc>
        <w:tc>
          <w:tcPr>
            <w:tcW w:w="1087" w:type="dxa"/>
          </w:tcPr>
          <w:p w:rsidR="001657B3" w:rsidRDefault="0067725B">
            <w:pPr>
              <w:tabs>
                <w:tab w:val="num" w:pos="643"/>
              </w:tabs>
              <w:spacing w:after="0" w:line="288" w:lineRule="auto"/>
              <w:ind w:firstLine="0"/>
              <w:jc w:val="center"/>
              <w:rPr>
                <w:rFonts w:eastAsia="Times New Roman"/>
                <w:szCs w:val="24"/>
                <w:lang w:eastAsia="ru-RU"/>
              </w:rPr>
            </w:pPr>
            <w:r>
              <w:rPr>
                <w:rFonts w:eastAsia="Times New Roman"/>
                <w:szCs w:val="24"/>
                <w:lang w:eastAsia="ru-RU"/>
              </w:rPr>
              <w:t>2</w:t>
            </w:r>
          </w:p>
        </w:tc>
        <w:tc>
          <w:tcPr>
            <w:tcW w:w="1276" w:type="dxa"/>
          </w:tcPr>
          <w:p w:rsidR="001657B3" w:rsidRDefault="0067725B">
            <w:pPr>
              <w:tabs>
                <w:tab w:val="left" w:pos="222"/>
                <w:tab w:val="center" w:pos="317"/>
                <w:tab w:val="num" w:pos="643"/>
              </w:tabs>
              <w:spacing w:after="0" w:line="288" w:lineRule="auto"/>
              <w:ind w:firstLine="0"/>
              <w:jc w:val="center"/>
              <w:rPr>
                <w:rFonts w:eastAsia="Times New Roman"/>
                <w:szCs w:val="24"/>
                <w:lang w:eastAsia="ru-RU"/>
              </w:rPr>
            </w:pPr>
            <w:r>
              <w:rPr>
                <w:rFonts w:eastAsia="Times New Roman"/>
                <w:szCs w:val="24"/>
                <w:lang w:eastAsia="ru-RU"/>
              </w:rPr>
              <w:t>1</w:t>
            </w:r>
          </w:p>
        </w:tc>
      </w:tr>
      <w:tr w:rsidR="0005463F" w:rsidRPr="0005463F" w:rsidTr="00CD08AC">
        <w:tc>
          <w:tcPr>
            <w:tcW w:w="392" w:type="dxa"/>
          </w:tcPr>
          <w:p w:rsidR="001657B3" w:rsidRDefault="0067725B">
            <w:pPr>
              <w:tabs>
                <w:tab w:val="num" w:pos="643"/>
              </w:tabs>
              <w:spacing w:after="0" w:line="288" w:lineRule="auto"/>
              <w:ind w:firstLine="0"/>
              <w:jc w:val="left"/>
              <w:rPr>
                <w:rFonts w:eastAsia="Times New Roman"/>
                <w:szCs w:val="24"/>
                <w:lang w:eastAsia="ru-RU"/>
              </w:rPr>
            </w:pPr>
            <w:r>
              <w:rPr>
                <w:rFonts w:eastAsia="Times New Roman"/>
                <w:szCs w:val="24"/>
                <w:lang w:eastAsia="ru-RU"/>
              </w:rPr>
              <w:t>4</w:t>
            </w:r>
          </w:p>
        </w:tc>
        <w:tc>
          <w:tcPr>
            <w:tcW w:w="1843" w:type="dxa"/>
          </w:tcPr>
          <w:p w:rsidR="001657B3" w:rsidRDefault="0067725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0"/>
              <w:jc w:val="left"/>
              <w:outlineLvl w:val="0"/>
              <w:rPr>
                <w:rFonts w:eastAsia="Times New Roman"/>
                <w:szCs w:val="24"/>
                <w:lang w:eastAsia="ru-RU"/>
              </w:rPr>
            </w:pPr>
            <w:r>
              <w:rPr>
                <w:rFonts w:eastAsia="Times New Roman"/>
                <w:szCs w:val="24"/>
                <w:lang w:eastAsia="ru-RU"/>
              </w:rPr>
              <w:t>Practice</w:t>
            </w:r>
          </w:p>
        </w:tc>
        <w:tc>
          <w:tcPr>
            <w:tcW w:w="5244" w:type="dxa"/>
            <w:shd w:val="clear" w:color="auto" w:fill="auto"/>
          </w:tcPr>
          <w:p w:rsidR="001657B3" w:rsidRDefault="0067725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0"/>
              <w:jc w:val="left"/>
              <w:outlineLvl w:val="0"/>
              <w:rPr>
                <w:rFonts w:eastAsia="Times New Roman"/>
                <w:szCs w:val="24"/>
                <w:lang w:eastAsia="ru-RU"/>
              </w:rPr>
            </w:pPr>
            <w:r>
              <w:rPr>
                <w:rFonts w:eastAsia="Times New Roman"/>
                <w:szCs w:val="24"/>
                <w:lang w:eastAsia="ru-RU"/>
              </w:rPr>
              <w:t xml:space="preserve">Methods for Solving Systems of Stochastic </w:t>
            </w:r>
            <w:r>
              <w:rPr>
                <w:rFonts w:eastAsia="Times New Roman"/>
                <w:szCs w:val="24"/>
                <w:lang w:eastAsia="ru-RU"/>
              </w:rPr>
              <w:lastRenderedPageBreak/>
              <w:t>Differential Equations as Illustrated by Financial Market Modeling</w:t>
            </w:r>
          </w:p>
        </w:tc>
        <w:tc>
          <w:tcPr>
            <w:tcW w:w="1087" w:type="dxa"/>
          </w:tcPr>
          <w:p w:rsidR="001657B3" w:rsidRDefault="0067725B">
            <w:pPr>
              <w:tabs>
                <w:tab w:val="num" w:pos="643"/>
              </w:tabs>
              <w:spacing w:after="0" w:line="288" w:lineRule="auto"/>
              <w:ind w:firstLine="0"/>
              <w:jc w:val="center"/>
              <w:rPr>
                <w:rFonts w:eastAsia="Times New Roman"/>
                <w:szCs w:val="24"/>
                <w:lang w:eastAsia="ru-RU"/>
              </w:rPr>
            </w:pPr>
            <w:r>
              <w:rPr>
                <w:rFonts w:eastAsia="Times New Roman"/>
                <w:szCs w:val="24"/>
                <w:lang w:eastAsia="ru-RU"/>
              </w:rPr>
              <w:lastRenderedPageBreak/>
              <w:t>2</w:t>
            </w:r>
          </w:p>
        </w:tc>
        <w:tc>
          <w:tcPr>
            <w:tcW w:w="1276" w:type="dxa"/>
          </w:tcPr>
          <w:p w:rsidR="001657B3" w:rsidRDefault="0067725B">
            <w:pPr>
              <w:tabs>
                <w:tab w:val="num" w:pos="643"/>
              </w:tabs>
              <w:spacing w:after="0" w:line="288" w:lineRule="auto"/>
              <w:ind w:firstLine="0"/>
              <w:jc w:val="center"/>
              <w:rPr>
                <w:rFonts w:eastAsia="Times New Roman"/>
                <w:szCs w:val="24"/>
                <w:lang w:eastAsia="ru-RU"/>
              </w:rPr>
            </w:pPr>
            <w:r>
              <w:rPr>
                <w:rFonts w:eastAsia="Times New Roman"/>
                <w:szCs w:val="24"/>
                <w:lang w:eastAsia="ru-RU"/>
              </w:rPr>
              <w:t>2</w:t>
            </w:r>
          </w:p>
        </w:tc>
      </w:tr>
      <w:tr w:rsidR="0005463F" w:rsidRPr="0005463F" w:rsidTr="00CD08AC">
        <w:trPr>
          <w:trHeight w:val="20"/>
        </w:trPr>
        <w:tc>
          <w:tcPr>
            <w:tcW w:w="392" w:type="dxa"/>
          </w:tcPr>
          <w:p w:rsidR="001657B3" w:rsidRDefault="0067725B">
            <w:pPr>
              <w:tabs>
                <w:tab w:val="num" w:pos="643"/>
              </w:tabs>
              <w:spacing w:after="0" w:line="276" w:lineRule="auto"/>
              <w:ind w:firstLine="0"/>
              <w:jc w:val="left"/>
              <w:rPr>
                <w:rFonts w:eastAsia="Times New Roman"/>
                <w:szCs w:val="24"/>
                <w:lang w:eastAsia="ru-RU"/>
              </w:rPr>
            </w:pPr>
            <w:r>
              <w:rPr>
                <w:rFonts w:eastAsia="Times New Roman"/>
                <w:szCs w:val="24"/>
                <w:lang w:eastAsia="ru-RU"/>
              </w:rPr>
              <w:lastRenderedPageBreak/>
              <w:t>5</w:t>
            </w:r>
          </w:p>
        </w:tc>
        <w:tc>
          <w:tcPr>
            <w:tcW w:w="1843" w:type="dxa"/>
          </w:tcPr>
          <w:p w:rsidR="001657B3" w:rsidRDefault="0067725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0"/>
              <w:jc w:val="left"/>
              <w:outlineLvl w:val="0"/>
              <w:rPr>
                <w:rFonts w:eastAsia="Times New Roman"/>
                <w:szCs w:val="24"/>
                <w:lang w:eastAsia="ru-RU"/>
              </w:rPr>
            </w:pPr>
            <w:r>
              <w:rPr>
                <w:rFonts w:eastAsia="Times New Roman"/>
                <w:szCs w:val="24"/>
                <w:lang w:eastAsia="ru-RU"/>
              </w:rPr>
              <w:t>Lecture</w:t>
            </w:r>
          </w:p>
        </w:tc>
        <w:tc>
          <w:tcPr>
            <w:tcW w:w="5244" w:type="dxa"/>
            <w:shd w:val="clear" w:color="auto" w:fill="auto"/>
          </w:tcPr>
          <w:p w:rsidR="001657B3" w:rsidRDefault="0067725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0"/>
              <w:jc w:val="left"/>
              <w:outlineLvl w:val="0"/>
              <w:rPr>
                <w:rFonts w:eastAsia="Times New Roman"/>
                <w:szCs w:val="24"/>
                <w:lang w:eastAsia="ru-RU"/>
              </w:rPr>
            </w:pPr>
            <w:r>
              <w:rPr>
                <w:rFonts w:eastAsia="Times New Roman"/>
                <w:szCs w:val="24"/>
                <w:lang w:eastAsia="ru-RU"/>
              </w:rPr>
              <w:t>Solving Partial Differential Equations as Illustrated by Wave Equation and Heat Transfer Equation</w:t>
            </w:r>
          </w:p>
        </w:tc>
        <w:tc>
          <w:tcPr>
            <w:tcW w:w="1087" w:type="dxa"/>
          </w:tcPr>
          <w:p w:rsidR="001657B3" w:rsidRDefault="0067725B">
            <w:pPr>
              <w:tabs>
                <w:tab w:val="num" w:pos="643"/>
              </w:tabs>
              <w:spacing w:after="0" w:line="276" w:lineRule="auto"/>
              <w:ind w:firstLine="0"/>
              <w:jc w:val="center"/>
              <w:rPr>
                <w:rFonts w:eastAsia="Times New Roman"/>
                <w:szCs w:val="24"/>
                <w:lang w:eastAsia="ru-RU"/>
              </w:rPr>
            </w:pPr>
            <w:r>
              <w:rPr>
                <w:rFonts w:eastAsia="Times New Roman"/>
                <w:szCs w:val="24"/>
                <w:lang w:eastAsia="ru-RU"/>
              </w:rPr>
              <w:t>4</w:t>
            </w:r>
          </w:p>
        </w:tc>
        <w:tc>
          <w:tcPr>
            <w:tcW w:w="1276" w:type="dxa"/>
          </w:tcPr>
          <w:p w:rsidR="001657B3" w:rsidRDefault="0067725B">
            <w:pPr>
              <w:tabs>
                <w:tab w:val="num" w:pos="643"/>
              </w:tabs>
              <w:spacing w:after="0" w:line="276" w:lineRule="auto"/>
              <w:ind w:firstLine="0"/>
              <w:jc w:val="center"/>
              <w:rPr>
                <w:rFonts w:eastAsia="Times New Roman"/>
                <w:szCs w:val="24"/>
                <w:lang w:eastAsia="ru-RU"/>
              </w:rPr>
            </w:pPr>
            <w:r>
              <w:rPr>
                <w:rFonts w:eastAsia="Times New Roman"/>
                <w:szCs w:val="24"/>
                <w:lang w:eastAsia="ru-RU"/>
              </w:rPr>
              <w:t>1</w:t>
            </w:r>
          </w:p>
        </w:tc>
      </w:tr>
      <w:tr w:rsidR="0005463F" w:rsidRPr="0005463F" w:rsidTr="00CD08AC">
        <w:trPr>
          <w:trHeight w:val="20"/>
        </w:trPr>
        <w:tc>
          <w:tcPr>
            <w:tcW w:w="392" w:type="dxa"/>
          </w:tcPr>
          <w:p w:rsidR="001657B3" w:rsidRDefault="0067725B">
            <w:pPr>
              <w:tabs>
                <w:tab w:val="num" w:pos="643"/>
              </w:tabs>
              <w:spacing w:after="0" w:line="276" w:lineRule="auto"/>
              <w:ind w:firstLine="0"/>
              <w:jc w:val="left"/>
              <w:rPr>
                <w:rFonts w:eastAsia="Times New Roman"/>
                <w:szCs w:val="24"/>
                <w:lang w:eastAsia="ru-RU"/>
              </w:rPr>
            </w:pPr>
            <w:r>
              <w:rPr>
                <w:rFonts w:eastAsia="Times New Roman"/>
                <w:szCs w:val="24"/>
                <w:lang w:eastAsia="ru-RU"/>
              </w:rPr>
              <w:t>6</w:t>
            </w:r>
          </w:p>
        </w:tc>
        <w:tc>
          <w:tcPr>
            <w:tcW w:w="1843" w:type="dxa"/>
          </w:tcPr>
          <w:p w:rsidR="001657B3" w:rsidRDefault="0067725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0"/>
              <w:jc w:val="left"/>
              <w:outlineLvl w:val="0"/>
              <w:rPr>
                <w:rFonts w:eastAsia="Times New Roman"/>
                <w:szCs w:val="24"/>
                <w:lang w:eastAsia="ru-RU"/>
              </w:rPr>
            </w:pPr>
            <w:r>
              <w:rPr>
                <w:rFonts w:eastAsia="Times New Roman"/>
                <w:szCs w:val="24"/>
                <w:lang w:eastAsia="ru-RU"/>
              </w:rPr>
              <w:t>Practice</w:t>
            </w:r>
          </w:p>
        </w:tc>
        <w:tc>
          <w:tcPr>
            <w:tcW w:w="5244" w:type="dxa"/>
            <w:shd w:val="clear" w:color="auto" w:fill="auto"/>
          </w:tcPr>
          <w:p w:rsidR="001657B3" w:rsidRDefault="0067725B" w:rsidP="007D524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0"/>
              <w:jc w:val="left"/>
              <w:outlineLvl w:val="0"/>
              <w:rPr>
                <w:rFonts w:eastAsia="Times New Roman"/>
                <w:szCs w:val="24"/>
                <w:lang w:eastAsia="ru-RU"/>
              </w:rPr>
            </w:pPr>
            <w:r>
              <w:rPr>
                <w:rFonts w:eastAsia="Times New Roman"/>
                <w:szCs w:val="24"/>
                <w:lang w:eastAsia="ru-RU"/>
              </w:rPr>
              <w:t>Solving Partial Differential Equations as Illustrated by the Problem of Compound Option Price Computation</w:t>
            </w:r>
          </w:p>
        </w:tc>
        <w:tc>
          <w:tcPr>
            <w:tcW w:w="1087" w:type="dxa"/>
          </w:tcPr>
          <w:p w:rsidR="001657B3" w:rsidRDefault="0067725B">
            <w:pPr>
              <w:tabs>
                <w:tab w:val="num" w:pos="643"/>
              </w:tabs>
              <w:spacing w:after="0" w:line="276" w:lineRule="auto"/>
              <w:ind w:firstLine="0"/>
              <w:jc w:val="center"/>
              <w:rPr>
                <w:rFonts w:eastAsia="Times New Roman"/>
                <w:szCs w:val="24"/>
                <w:lang w:eastAsia="ru-RU"/>
              </w:rPr>
            </w:pPr>
            <w:r>
              <w:rPr>
                <w:rFonts w:eastAsia="Times New Roman"/>
                <w:szCs w:val="24"/>
                <w:lang w:eastAsia="ru-RU"/>
              </w:rPr>
              <w:t>2</w:t>
            </w:r>
          </w:p>
        </w:tc>
        <w:tc>
          <w:tcPr>
            <w:tcW w:w="1276" w:type="dxa"/>
          </w:tcPr>
          <w:p w:rsidR="001657B3" w:rsidRDefault="0067725B">
            <w:pPr>
              <w:tabs>
                <w:tab w:val="num" w:pos="643"/>
              </w:tabs>
              <w:spacing w:after="0" w:line="276" w:lineRule="auto"/>
              <w:ind w:firstLine="0"/>
              <w:jc w:val="center"/>
              <w:rPr>
                <w:rFonts w:eastAsia="Times New Roman"/>
                <w:szCs w:val="24"/>
                <w:lang w:eastAsia="ru-RU"/>
              </w:rPr>
            </w:pPr>
            <w:r>
              <w:rPr>
                <w:rFonts w:eastAsia="Times New Roman"/>
                <w:szCs w:val="24"/>
                <w:lang w:eastAsia="ru-RU"/>
              </w:rPr>
              <w:t>4</w:t>
            </w:r>
          </w:p>
        </w:tc>
      </w:tr>
      <w:tr w:rsidR="0005463F" w:rsidRPr="0005463F" w:rsidTr="00CD08AC">
        <w:trPr>
          <w:trHeight w:val="20"/>
        </w:trPr>
        <w:tc>
          <w:tcPr>
            <w:tcW w:w="392" w:type="dxa"/>
          </w:tcPr>
          <w:p w:rsidR="001657B3" w:rsidRDefault="0067725B">
            <w:pPr>
              <w:tabs>
                <w:tab w:val="num" w:pos="643"/>
              </w:tabs>
              <w:spacing w:after="0" w:line="276" w:lineRule="auto"/>
              <w:ind w:firstLine="0"/>
              <w:jc w:val="left"/>
              <w:rPr>
                <w:rFonts w:eastAsia="Times New Roman"/>
                <w:szCs w:val="24"/>
                <w:lang w:eastAsia="ru-RU"/>
              </w:rPr>
            </w:pPr>
            <w:r>
              <w:rPr>
                <w:rFonts w:eastAsia="Times New Roman"/>
                <w:szCs w:val="24"/>
                <w:lang w:eastAsia="ru-RU"/>
              </w:rPr>
              <w:t>7</w:t>
            </w:r>
          </w:p>
        </w:tc>
        <w:tc>
          <w:tcPr>
            <w:tcW w:w="1843" w:type="dxa"/>
          </w:tcPr>
          <w:p w:rsidR="001657B3" w:rsidRDefault="0067725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0"/>
              <w:jc w:val="left"/>
              <w:outlineLvl w:val="0"/>
              <w:rPr>
                <w:rFonts w:eastAsia="Times New Roman"/>
                <w:szCs w:val="24"/>
                <w:lang w:eastAsia="ru-RU"/>
              </w:rPr>
            </w:pPr>
            <w:r>
              <w:rPr>
                <w:rFonts w:eastAsia="Times New Roman"/>
                <w:szCs w:val="24"/>
                <w:lang w:eastAsia="ru-RU"/>
              </w:rPr>
              <w:t>Lecture</w:t>
            </w:r>
          </w:p>
        </w:tc>
        <w:tc>
          <w:tcPr>
            <w:tcW w:w="5244" w:type="dxa"/>
            <w:shd w:val="clear" w:color="auto" w:fill="auto"/>
          </w:tcPr>
          <w:p w:rsidR="001657B3" w:rsidRDefault="0067725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0"/>
              <w:jc w:val="left"/>
              <w:outlineLvl w:val="0"/>
              <w:rPr>
                <w:rFonts w:eastAsia="Times New Roman"/>
                <w:szCs w:val="24"/>
                <w:lang w:eastAsia="ru-RU"/>
              </w:rPr>
            </w:pPr>
            <w:r>
              <w:rPr>
                <w:rFonts w:eastAsia="Times New Roman"/>
                <w:szCs w:val="24"/>
                <w:lang w:eastAsia="ru-RU"/>
              </w:rPr>
              <w:t>Solving Partial Differential Equations as Illustrated by the Dirichlet Problem Posed for Poisson’s Equation</w:t>
            </w:r>
          </w:p>
        </w:tc>
        <w:tc>
          <w:tcPr>
            <w:tcW w:w="1087" w:type="dxa"/>
          </w:tcPr>
          <w:p w:rsidR="001657B3" w:rsidRDefault="0067725B">
            <w:pPr>
              <w:tabs>
                <w:tab w:val="num" w:pos="643"/>
              </w:tabs>
              <w:spacing w:after="0" w:line="276" w:lineRule="auto"/>
              <w:ind w:firstLine="0"/>
              <w:jc w:val="center"/>
              <w:rPr>
                <w:rFonts w:eastAsia="Times New Roman"/>
                <w:szCs w:val="24"/>
                <w:lang w:eastAsia="ru-RU"/>
              </w:rPr>
            </w:pPr>
            <w:r>
              <w:rPr>
                <w:rFonts w:eastAsia="Times New Roman"/>
                <w:szCs w:val="24"/>
                <w:lang w:eastAsia="ru-RU"/>
              </w:rPr>
              <w:t>4</w:t>
            </w:r>
          </w:p>
        </w:tc>
        <w:tc>
          <w:tcPr>
            <w:tcW w:w="1276" w:type="dxa"/>
          </w:tcPr>
          <w:p w:rsidR="001657B3" w:rsidRDefault="0067725B">
            <w:pPr>
              <w:tabs>
                <w:tab w:val="num" w:pos="643"/>
              </w:tabs>
              <w:spacing w:after="0" w:line="276" w:lineRule="auto"/>
              <w:ind w:firstLine="0"/>
              <w:jc w:val="center"/>
              <w:rPr>
                <w:rFonts w:eastAsia="Times New Roman"/>
                <w:szCs w:val="24"/>
                <w:lang w:eastAsia="ru-RU"/>
              </w:rPr>
            </w:pPr>
            <w:r>
              <w:rPr>
                <w:rFonts w:eastAsia="Times New Roman"/>
                <w:szCs w:val="24"/>
                <w:lang w:eastAsia="ru-RU"/>
              </w:rPr>
              <w:t>1</w:t>
            </w:r>
          </w:p>
        </w:tc>
      </w:tr>
      <w:tr w:rsidR="0005463F" w:rsidRPr="0005463F" w:rsidTr="00CD08AC">
        <w:trPr>
          <w:trHeight w:val="20"/>
        </w:trPr>
        <w:tc>
          <w:tcPr>
            <w:tcW w:w="392" w:type="dxa"/>
          </w:tcPr>
          <w:p w:rsidR="001657B3" w:rsidRDefault="0067725B">
            <w:pPr>
              <w:tabs>
                <w:tab w:val="num" w:pos="643"/>
              </w:tabs>
              <w:spacing w:after="0" w:line="276" w:lineRule="auto"/>
              <w:ind w:firstLine="0"/>
              <w:jc w:val="left"/>
              <w:rPr>
                <w:rFonts w:eastAsia="Times New Roman"/>
                <w:szCs w:val="24"/>
                <w:lang w:eastAsia="ru-RU"/>
              </w:rPr>
            </w:pPr>
            <w:r>
              <w:rPr>
                <w:rFonts w:eastAsia="Times New Roman"/>
                <w:szCs w:val="24"/>
                <w:lang w:eastAsia="ru-RU"/>
              </w:rPr>
              <w:t>8</w:t>
            </w:r>
          </w:p>
        </w:tc>
        <w:tc>
          <w:tcPr>
            <w:tcW w:w="1843" w:type="dxa"/>
          </w:tcPr>
          <w:p w:rsidR="001657B3" w:rsidRDefault="0067725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0"/>
              <w:jc w:val="left"/>
              <w:outlineLvl w:val="0"/>
              <w:rPr>
                <w:rFonts w:eastAsia="Times New Roman"/>
                <w:szCs w:val="24"/>
                <w:lang w:eastAsia="ru-RU"/>
              </w:rPr>
            </w:pPr>
            <w:r>
              <w:rPr>
                <w:rFonts w:eastAsia="Times New Roman"/>
                <w:szCs w:val="24"/>
                <w:lang w:eastAsia="ru-RU"/>
              </w:rPr>
              <w:t>Practice</w:t>
            </w:r>
          </w:p>
        </w:tc>
        <w:tc>
          <w:tcPr>
            <w:tcW w:w="5244" w:type="dxa"/>
            <w:shd w:val="clear" w:color="auto" w:fill="auto"/>
          </w:tcPr>
          <w:p w:rsidR="001657B3" w:rsidRDefault="0067725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0"/>
              <w:jc w:val="left"/>
              <w:outlineLvl w:val="0"/>
              <w:rPr>
                <w:rFonts w:eastAsia="Times New Roman"/>
                <w:szCs w:val="24"/>
                <w:lang w:eastAsia="ru-RU"/>
              </w:rPr>
            </w:pPr>
            <w:r>
              <w:rPr>
                <w:rFonts w:eastAsia="Times New Roman"/>
                <w:szCs w:val="24"/>
                <w:lang w:eastAsia="ru-RU"/>
              </w:rPr>
              <w:t>Fast Fourier Transform for the Problem of Heat Diffusion in a Plate</w:t>
            </w:r>
          </w:p>
        </w:tc>
        <w:tc>
          <w:tcPr>
            <w:tcW w:w="1087" w:type="dxa"/>
          </w:tcPr>
          <w:p w:rsidR="001657B3" w:rsidRDefault="0067725B">
            <w:pPr>
              <w:tabs>
                <w:tab w:val="num" w:pos="643"/>
              </w:tabs>
              <w:spacing w:after="0" w:line="276" w:lineRule="auto"/>
              <w:ind w:firstLine="0"/>
              <w:jc w:val="center"/>
              <w:rPr>
                <w:rFonts w:eastAsia="Times New Roman"/>
                <w:szCs w:val="24"/>
                <w:lang w:eastAsia="ru-RU"/>
              </w:rPr>
            </w:pPr>
            <w:r>
              <w:rPr>
                <w:rFonts w:eastAsia="Times New Roman"/>
                <w:szCs w:val="24"/>
                <w:lang w:eastAsia="ru-RU"/>
              </w:rPr>
              <w:t>2</w:t>
            </w:r>
          </w:p>
        </w:tc>
        <w:tc>
          <w:tcPr>
            <w:tcW w:w="1276" w:type="dxa"/>
          </w:tcPr>
          <w:p w:rsidR="001657B3" w:rsidRDefault="0067725B">
            <w:pPr>
              <w:tabs>
                <w:tab w:val="num" w:pos="643"/>
              </w:tabs>
              <w:spacing w:after="0" w:line="276" w:lineRule="auto"/>
              <w:ind w:firstLine="0"/>
              <w:jc w:val="center"/>
              <w:rPr>
                <w:rFonts w:eastAsia="Times New Roman"/>
                <w:szCs w:val="24"/>
                <w:lang w:eastAsia="ru-RU"/>
              </w:rPr>
            </w:pPr>
            <w:r>
              <w:rPr>
                <w:rFonts w:eastAsia="Times New Roman"/>
                <w:szCs w:val="24"/>
                <w:lang w:eastAsia="ru-RU"/>
              </w:rPr>
              <w:t>4</w:t>
            </w:r>
          </w:p>
        </w:tc>
      </w:tr>
      <w:tr w:rsidR="0005463F" w:rsidRPr="0005463F" w:rsidTr="00CD08AC">
        <w:tc>
          <w:tcPr>
            <w:tcW w:w="392" w:type="dxa"/>
          </w:tcPr>
          <w:p w:rsidR="001657B3" w:rsidRDefault="001657B3">
            <w:pPr>
              <w:tabs>
                <w:tab w:val="num" w:pos="643"/>
              </w:tabs>
              <w:spacing w:after="0" w:line="288" w:lineRule="auto"/>
              <w:ind w:firstLine="0"/>
              <w:jc w:val="left"/>
              <w:rPr>
                <w:rFonts w:eastAsia="Times New Roman"/>
                <w:szCs w:val="24"/>
                <w:lang w:eastAsia="ru-RU"/>
              </w:rPr>
            </w:pPr>
          </w:p>
        </w:tc>
        <w:tc>
          <w:tcPr>
            <w:tcW w:w="1843" w:type="dxa"/>
          </w:tcPr>
          <w:p w:rsidR="001657B3" w:rsidRDefault="001657B3">
            <w:pPr>
              <w:spacing w:after="0" w:line="288" w:lineRule="auto"/>
              <w:ind w:firstLine="0"/>
              <w:jc w:val="right"/>
              <w:rPr>
                <w:rFonts w:eastAsia="Times New Roman"/>
                <w:b/>
                <w:szCs w:val="24"/>
                <w:lang w:eastAsia="ru-RU"/>
              </w:rPr>
            </w:pPr>
          </w:p>
        </w:tc>
        <w:tc>
          <w:tcPr>
            <w:tcW w:w="5244" w:type="dxa"/>
            <w:shd w:val="clear" w:color="auto" w:fill="auto"/>
          </w:tcPr>
          <w:p w:rsidR="001657B3" w:rsidRDefault="0067725B">
            <w:pPr>
              <w:spacing w:after="0" w:line="288" w:lineRule="auto"/>
              <w:ind w:firstLine="0"/>
              <w:jc w:val="right"/>
              <w:rPr>
                <w:rFonts w:eastAsia="Times New Roman"/>
                <w:b/>
                <w:szCs w:val="24"/>
                <w:lang w:eastAsia="ru-RU"/>
              </w:rPr>
            </w:pPr>
            <w:r>
              <w:rPr>
                <w:rFonts w:eastAsia="Times New Roman"/>
                <w:b/>
                <w:szCs w:val="24"/>
                <w:lang w:eastAsia="ru-RU"/>
              </w:rPr>
              <w:t>TOTAL:</w:t>
            </w:r>
          </w:p>
        </w:tc>
        <w:tc>
          <w:tcPr>
            <w:tcW w:w="1087" w:type="dxa"/>
          </w:tcPr>
          <w:p w:rsidR="001657B3" w:rsidRDefault="0067725B">
            <w:pPr>
              <w:tabs>
                <w:tab w:val="num" w:pos="643"/>
              </w:tabs>
              <w:spacing w:after="0" w:line="288" w:lineRule="auto"/>
              <w:ind w:firstLine="0"/>
              <w:jc w:val="center"/>
              <w:rPr>
                <w:rFonts w:eastAsia="Times New Roman"/>
                <w:szCs w:val="24"/>
                <w:lang w:eastAsia="ru-RU"/>
              </w:rPr>
            </w:pPr>
            <w:r>
              <w:rPr>
                <w:rFonts w:eastAsia="Times New Roman"/>
                <w:szCs w:val="24"/>
                <w:lang w:eastAsia="ru-RU"/>
              </w:rPr>
              <w:t>20 hours</w:t>
            </w:r>
          </w:p>
        </w:tc>
        <w:tc>
          <w:tcPr>
            <w:tcW w:w="1276" w:type="dxa"/>
          </w:tcPr>
          <w:p w:rsidR="001657B3" w:rsidRDefault="0067725B">
            <w:pPr>
              <w:tabs>
                <w:tab w:val="num" w:pos="643"/>
              </w:tabs>
              <w:spacing w:after="0" w:line="288" w:lineRule="auto"/>
              <w:ind w:firstLine="0"/>
              <w:jc w:val="center"/>
              <w:rPr>
                <w:rFonts w:eastAsia="Times New Roman"/>
                <w:szCs w:val="24"/>
                <w:lang w:eastAsia="ru-RU"/>
              </w:rPr>
            </w:pPr>
            <w:r>
              <w:rPr>
                <w:rFonts w:eastAsia="Times New Roman"/>
                <w:szCs w:val="24"/>
                <w:lang w:eastAsia="ru-RU"/>
              </w:rPr>
              <w:t>16 hours</w:t>
            </w:r>
          </w:p>
        </w:tc>
      </w:tr>
    </w:tbl>
    <w:p w:rsidR="001657B3" w:rsidRDefault="001657B3"/>
    <w:p w:rsidR="001657B3" w:rsidRDefault="0067725B">
      <w:pPr>
        <w:pStyle w:val="1"/>
        <w:rPr>
          <w:rStyle w:val="a7"/>
          <w:color w:val="000000"/>
          <w:szCs w:val="24"/>
        </w:rPr>
      </w:pPr>
      <w:r>
        <w:t>Expected results</w:t>
      </w:r>
    </w:p>
    <w:p w:rsidR="001657B3" w:rsidRDefault="0067725B">
      <w:pPr>
        <w:spacing w:before="200" w:after="0"/>
        <w:ind w:firstLine="426"/>
        <w:rPr>
          <w:szCs w:val="24"/>
        </w:rPr>
      </w:pPr>
      <w:r>
        <w:rPr>
          <w:szCs w:val="24"/>
        </w:rPr>
        <w:t xml:space="preserve">Having completed this course, students will: </w:t>
      </w:r>
    </w:p>
    <w:p w:rsidR="001657B3" w:rsidRDefault="0067725B">
      <w:pPr>
        <w:pStyle w:val="a8"/>
        <w:numPr>
          <w:ilvl w:val="0"/>
          <w:numId w:val="2"/>
        </w:numPr>
        <w:spacing w:after="120"/>
        <w:ind w:left="851"/>
        <w:rPr>
          <w:szCs w:val="24"/>
        </w:rPr>
      </w:pPr>
      <w:r>
        <w:rPr>
          <w:szCs w:val="24"/>
        </w:rPr>
        <w:t>Know numerical methods for solving system of ordinary, stochastic and partial differential equations as well as algorithms for their sequential and parallel implementation.</w:t>
      </w:r>
    </w:p>
    <w:p w:rsidR="001657B3" w:rsidRDefault="0067725B">
      <w:pPr>
        <w:pStyle w:val="a8"/>
        <w:numPr>
          <w:ilvl w:val="0"/>
          <w:numId w:val="2"/>
        </w:numPr>
        <w:spacing w:after="120"/>
        <w:ind w:left="851"/>
        <w:rPr>
          <w:szCs w:val="24"/>
        </w:rPr>
      </w:pPr>
      <w:r>
        <w:rPr>
          <w:szCs w:val="24"/>
        </w:rPr>
        <w:t xml:space="preserve">Know how to use the studied methods for solution of applied problems, check the numerical results for correctness, </w:t>
      </w:r>
      <w:proofErr w:type="gramStart"/>
      <w:r>
        <w:rPr>
          <w:szCs w:val="24"/>
        </w:rPr>
        <w:t>analyze</w:t>
      </w:r>
      <w:proofErr w:type="gramEnd"/>
      <w:r>
        <w:rPr>
          <w:szCs w:val="24"/>
        </w:rPr>
        <w:t xml:space="preserve"> their compliance with theory.</w:t>
      </w:r>
    </w:p>
    <w:p w:rsidR="001657B3" w:rsidRDefault="0067725B">
      <w:pPr>
        <w:pStyle w:val="a8"/>
        <w:numPr>
          <w:ilvl w:val="0"/>
          <w:numId w:val="2"/>
        </w:numPr>
        <w:spacing w:after="120"/>
        <w:ind w:left="851"/>
        <w:rPr>
          <w:szCs w:val="24"/>
        </w:rPr>
      </w:pPr>
      <w:r>
        <w:rPr>
          <w:szCs w:val="24"/>
        </w:rPr>
        <w:t>Have parallel application development skills for shared memory systems using OpenMP and TBB, skills related to part of OpenMP and TBB functionality, application efficiency and correctness evaluation skills using Intel Parallel Studio XE tools.</w:t>
      </w:r>
    </w:p>
    <w:p w:rsidR="001657B3" w:rsidRDefault="0067725B">
      <w:pPr>
        <w:pStyle w:val="1"/>
      </w:pPr>
      <w:r>
        <w:t>References</w:t>
      </w:r>
    </w:p>
    <w:bookmarkStart w:id="2" w:name="lit_Tihonov_Samarskii"/>
    <w:p w:rsidR="00E31C68" w:rsidRPr="00BE12FA" w:rsidRDefault="00E31C68" w:rsidP="00B166A3">
      <w:pPr>
        <w:numPr>
          <w:ilvl w:val="0"/>
          <w:numId w:val="6"/>
        </w:numPr>
        <w:ind w:left="426" w:hanging="426"/>
        <w:rPr>
          <w:szCs w:val="20"/>
        </w:rPr>
      </w:pPr>
      <w:r>
        <w:fldChar w:fldCharType="begin"/>
      </w:r>
      <w:r>
        <w:instrText xml:space="preserve"> HYPERLINK "http://en.wikipedia.org/wiki/John_C._Butcher" \o "John C. Butcher" </w:instrText>
      </w:r>
      <w:r>
        <w:fldChar w:fldCharType="separate"/>
      </w:r>
      <w:r>
        <w:rPr>
          <w:szCs w:val="20"/>
        </w:rPr>
        <w:t>Butcher</w:t>
      </w:r>
      <w:r w:rsidRPr="006D18A2">
        <w:rPr>
          <w:szCs w:val="20"/>
        </w:rPr>
        <w:t xml:space="preserve"> J.C.</w:t>
      </w:r>
      <w:r>
        <w:rPr>
          <w:szCs w:val="20"/>
        </w:rPr>
        <w:fldChar w:fldCharType="end"/>
      </w:r>
      <w:r w:rsidRPr="006D18A2">
        <w:rPr>
          <w:szCs w:val="20"/>
        </w:rPr>
        <w:t xml:space="preserve"> Numerical Methods for Ordinary Differential Equations. </w:t>
      </w:r>
      <w:r w:rsidRPr="002F5A03">
        <w:rPr>
          <w:szCs w:val="20"/>
        </w:rPr>
        <w:t>New York: </w:t>
      </w:r>
      <w:hyperlink r:id="rId9" w:tooltip="John Wiley &amp; Sons" w:history="1">
        <w:r w:rsidRPr="002F5A03">
          <w:rPr>
            <w:szCs w:val="20"/>
          </w:rPr>
          <w:t>John Wiley &amp; Sons</w:t>
        </w:r>
      </w:hyperlink>
      <w:r w:rsidRPr="002F5A03">
        <w:rPr>
          <w:szCs w:val="20"/>
        </w:rPr>
        <w:t>, </w:t>
      </w:r>
      <w:r w:rsidRPr="006D18A2">
        <w:rPr>
          <w:szCs w:val="20"/>
        </w:rPr>
        <w:t>2003.</w:t>
      </w:r>
    </w:p>
    <w:p w:rsidR="00E31C68" w:rsidRDefault="00E31C68" w:rsidP="00B166A3">
      <w:pPr>
        <w:numPr>
          <w:ilvl w:val="0"/>
          <w:numId w:val="6"/>
        </w:numPr>
        <w:ind w:left="426" w:hanging="426"/>
        <w:rPr>
          <w:color w:val="000000"/>
          <w:szCs w:val="24"/>
        </w:rPr>
      </w:pPr>
      <w:bookmarkStart w:id="3" w:name="_Ref314691301"/>
      <w:bookmarkEnd w:id="2"/>
      <w:r>
        <w:rPr>
          <w:color w:val="000000"/>
          <w:szCs w:val="24"/>
        </w:rPr>
        <w:t>Fastest Fourier Transform in the West (FFTW) official page [http://www.fftw.org/].</w:t>
      </w:r>
      <w:bookmarkEnd w:id="3"/>
    </w:p>
    <w:p w:rsidR="00E31C68" w:rsidRDefault="00E31C68" w:rsidP="00B166A3">
      <w:pPr>
        <w:numPr>
          <w:ilvl w:val="0"/>
          <w:numId w:val="6"/>
        </w:numPr>
        <w:ind w:left="426" w:hanging="426"/>
        <w:rPr>
          <w:color w:val="000000"/>
          <w:szCs w:val="24"/>
        </w:rPr>
      </w:pPr>
      <w:bookmarkStart w:id="4" w:name="_Ref296518774"/>
      <w:bookmarkStart w:id="5" w:name="_Ref410480873"/>
      <w:r>
        <w:rPr>
          <w:color w:val="000000"/>
          <w:szCs w:val="24"/>
        </w:rPr>
        <w:t>Fastest Fourier Transform in the West documentation [http://www.fftw.org/fftw3.pdf].</w:t>
      </w:r>
      <w:bookmarkEnd w:id="5"/>
    </w:p>
    <w:p w:rsidR="00E31C68" w:rsidRDefault="00E31C68" w:rsidP="00B166A3">
      <w:pPr>
        <w:numPr>
          <w:ilvl w:val="0"/>
          <w:numId w:val="6"/>
        </w:numPr>
        <w:ind w:left="426" w:hanging="426"/>
        <w:rPr>
          <w:color w:val="000000"/>
          <w:szCs w:val="24"/>
        </w:rPr>
      </w:pPr>
      <w:bookmarkStart w:id="6" w:name="_Ref404119882"/>
      <w:proofErr w:type="spellStart"/>
      <w:r>
        <w:rPr>
          <w:color w:val="000000"/>
          <w:szCs w:val="24"/>
        </w:rPr>
        <w:t>Golub</w:t>
      </w:r>
      <w:proofErr w:type="spellEnd"/>
      <w:r>
        <w:rPr>
          <w:color w:val="000000"/>
          <w:szCs w:val="24"/>
        </w:rPr>
        <w:t xml:space="preserve"> G.H., Van Loan Ch. F. Matrix Computations. The John Hopkins University Press, 1996.</w:t>
      </w:r>
      <w:bookmarkEnd w:id="6"/>
    </w:p>
    <w:p w:rsidR="00E31C68" w:rsidRDefault="00E31C68" w:rsidP="00B166A3">
      <w:pPr>
        <w:numPr>
          <w:ilvl w:val="0"/>
          <w:numId w:val="6"/>
        </w:numPr>
        <w:ind w:left="426" w:hanging="426"/>
        <w:rPr>
          <w:color w:val="000000"/>
          <w:szCs w:val="24"/>
        </w:rPr>
      </w:pPr>
      <w:bookmarkStart w:id="7" w:name="_Ref292030834"/>
      <w:r>
        <w:rPr>
          <w:color w:val="000000"/>
          <w:szCs w:val="24"/>
        </w:rPr>
        <w:t xml:space="preserve">Gong. P, He. Z and Zhu. SP. Pricing convertible bonds based on a multi-stage compound option model, </w:t>
      </w:r>
      <w:proofErr w:type="spellStart"/>
      <w:r>
        <w:rPr>
          <w:color w:val="000000"/>
          <w:szCs w:val="24"/>
        </w:rPr>
        <w:t>Physica</w:t>
      </w:r>
      <w:proofErr w:type="spellEnd"/>
      <w:r>
        <w:rPr>
          <w:color w:val="000000"/>
          <w:szCs w:val="24"/>
        </w:rPr>
        <w:t xml:space="preserve"> A, 336, 2006, 449-462.</w:t>
      </w:r>
      <w:bookmarkEnd w:id="7"/>
    </w:p>
    <w:p w:rsidR="00E31C68" w:rsidRPr="00945FE7" w:rsidRDefault="00E31C68" w:rsidP="00B166A3">
      <w:pPr>
        <w:pStyle w:val="a"/>
        <w:numPr>
          <w:ilvl w:val="0"/>
          <w:numId w:val="6"/>
        </w:numPr>
        <w:tabs>
          <w:tab w:val="clear" w:pos="794"/>
        </w:tabs>
        <w:spacing w:before="0" w:after="120"/>
        <w:ind w:left="426" w:hanging="426"/>
        <w:contextualSpacing w:val="0"/>
        <w:jc w:val="left"/>
      </w:pPr>
      <w:bookmarkStart w:id="8" w:name="_Ref295667273"/>
      <w:proofErr w:type="spellStart"/>
      <w:r w:rsidRPr="00D94856">
        <w:t>Higham</w:t>
      </w:r>
      <w:proofErr w:type="spellEnd"/>
      <w:r w:rsidRPr="00D94856">
        <w:t xml:space="preserve"> D.J. An Algorithmic Introduction to Numerical Simulation of Stochastic Differential Equations // SIAM review, Vol. 43, No 3. – pp. 525–546.</w:t>
      </w:r>
      <w:bookmarkEnd w:id="8"/>
    </w:p>
    <w:p w:rsidR="00E31C68" w:rsidRDefault="00E31C68" w:rsidP="00B166A3">
      <w:pPr>
        <w:numPr>
          <w:ilvl w:val="0"/>
          <w:numId w:val="6"/>
        </w:numPr>
        <w:ind w:left="426" w:hanging="426"/>
        <w:rPr>
          <w:szCs w:val="20"/>
        </w:rPr>
      </w:pPr>
      <w:bookmarkStart w:id="9" w:name="_Ref410516989"/>
      <w:r w:rsidRPr="006D18A2">
        <w:rPr>
          <w:szCs w:val="20"/>
        </w:rPr>
        <w:t>Hoffman J.D.</w:t>
      </w:r>
      <w:r w:rsidRPr="00BE12FA">
        <w:rPr>
          <w:szCs w:val="20"/>
        </w:rPr>
        <w:t xml:space="preserve"> </w:t>
      </w:r>
      <w:r w:rsidRPr="006D18A2">
        <w:rPr>
          <w:szCs w:val="20"/>
        </w:rPr>
        <w:t>Numerical Methods for Engineers and Scientists</w:t>
      </w:r>
      <w:r>
        <w:rPr>
          <w:szCs w:val="20"/>
        </w:rPr>
        <w:t xml:space="preserve">, 2nd Edition. New York: </w:t>
      </w:r>
      <w:r w:rsidRPr="004350F1">
        <w:rPr>
          <w:szCs w:val="20"/>
        </w:rPr>
        <w:t>CRC Press</w:t>
      </w:r>
      <w:r>
        <w:rPr>
          <w:szCs w:val="20"/>
        </w:rPr>
        <w:t>, 2001.</w:t>
      </w:r>
      <w:bookmarkEnd w:id="9"/>
    </w:p>
    <w:p w:rsidR="00E31C68" w:rsidRDefault="00E31C68" w:rsidP="00B166A3">
      <w:pPr>
        <w:pStyle w:val="a"/>
        <w:numPr>
          <w:ilvl w:val="0"/>
          <w:numId w:val="6"/>
        </w:numPr>
        <w:tabs>
          <w:tab w:val="clear" w:pos="794"/>
        </w:tabs>
        <w:spacing w:before="0" w:after="120"/>
        <w:ind w:left="426" w:hanging="426"/>
        <w:contextualSpacing w:val="0"/>
      </w:pPr>
      <w:bookmarkStart w:id="10" w:name="lit_Bahvalov"/>
      <w:bookmarkStart w:id="11" w:name="_Ref267922993"/>
      <w:bookmarkEnd w:id="4"/>
      <w:r w:rsidRPr="00AA5668">
        <w:t>Intel Math Kernel Library Reference Manual.</w:t>
      </w:r>
      <w:bookmarkEnd w:id="11"/>
      <w:r>
        <w:t xml:space="preserve"> [</w:t>
      </w:r>
      <w:r w:rsidRPr="00A94CE9">
        <w:rPr>
          <w:rStyle w:val="a6"/>
        </w:rPr>
        <w:t>http://software.intel.com/en-us/mkl_11.2_ref_pdf</w:t>
      </w:r>
      <w:r>
        <w:t>]</w:t>
      </w:r>
      <w:r w:rsidRPr="00FF752A">
        <w:t>.</w:t>
      </w:r>
    </w:p>
    <w:p w:rsidR="00E31C68" w:rsidRPr="00880E5E" w:rsidRDefault="00E31C68" w:rsidP="00B166A3">
      <w:pPr>
        <w:pStyle w:val="a"/>
        <w:numPr>
          <w:ilvl w:val="0"/>
          <w:numId w:val="6"/>
        </w:numPr>
        <w:tabs>
          <w:tab w:val="clear" w:pos="794"/>
        </w:tabs>
        <w:spacing w:before="0" w:after="120"/>
        <w:ind w:left="426" w:hanging="426"/>
        <w:contextualSpacing w:val="0"/>
      </w:pPr>
      <w:r w:rsidRPr="00AA5668">
        <w:t>Intel Vector Statistical Library Notes.</w:t>
      </w:r>
      <w:r>
        <w:t xml:space="preserve"> </w:t>
      </w:r>
      <w:r w:rsidRPr="00412C6E">
        <w:t>[</w:t>
      </w:r>
      <w:r w:rsidRPr="004C0DE6">
        <w:rPr>
          <w:rStyle w:val="a6"/>
        </w:rPr>
        <w:t>http://software.intel.com/en-us/mkl_11.1_vslnotes_pdf</w:t>
      </w:r>
      <w:r w:rsidRPr="00412C6E">
        <w:t>]</w:t>
      </w:r>
    </w:p>
    <w:p w:rsidR="00E31C68" w:rsidRDefault="00E31C68" w:rsidP="00B166A3">
      <w:pPr>
        <w:numPr>
          <w:ilvl w:val="0"/>
          <w:numId w:val="6"/>
        </w:numPr>
        <w:ind w:left="426" w:hanging="426"/>
        <w:rPr>
          <w:szCs w:val="20"/>
        </w:rPr>
      </w:pPr>
      <w:bookmarkStart w:id="12" w:name="_Ref315340162"/>
      <w:proofErr w:type="spellStart"/>
      <w:r w:rsidRPr="00F87A5E">
        <w:rPr>
          <w:szCs w:val="20"/>
        </w:rPr>
        <w:t>Izhikevich</w:t>
      </w:r>
      <w:proofErr w:type="spellEnd"/>
      <w:r w:rsidRPr="00F87A5E">
        <w:rPr>
          <w:szCs w:val="20"/>
        </w:rPr>
        <w:t xml:space="preserve"> E.M. Dynamical systems in neuroscience: geometry of excitability and bursting. – MIT Press, 2006.</w:t>
      </w:r>
      <w:bookmarkEnd w:id="12"/>
    </w:p>
    <w:bookmarkEnd w:id="10"/>
    <w:p w:rsidR="00E31C68" w:rsidRDefault="00E31C68" w:rsidP="00B166A3">
      <w:pPr>
        <w:numPr>
          <w:ilvl w:val="0"/>
          <w:numId w:val="6"/>
        </w:numPr>
        <w:ind w:left="426" w:hanging="426"/>
        <w:rPr>
          <w:color w:val="000000"/>
          <w:szCs w:val="24"/>
        </w:rPr>
      </w:pPr>
      <w:r>
        <w:rPr>
          <w:szCs w:val="20"/>
        </w:rPr>
        <w:lastRenderedPageBreak/>
        <w:t>Kincaid D.R., Cheney E.W. Numerical Analysis: Mathematics of Scientific Computing, 3rd Edition. Pacific Grove: Brooks Cole, 2001.</w:t>
      </w:r>
    </w:p>
    <w:p w:rsidR="00E31C68" w:rsidRPr="00945FE7" w:rsidRDefault="00E31C68" w:rsidP="00B166A3">
      <w:pPr>
        <w:pStyle w:val="a"/>
        <w:numPr>
          <w:ilvl w:val="0"/>
          <w:numId w:val="6"/>
        </w:numPr>
        <w:tabs>
          <w:tab w:val="clear" w:pos="794"/>
        </w:tabs>
        <w:spacing w:before="0" w:after="120"/>
        <w:ind w:left="426" w:hanging="426"/>
        <w:contextualSpacing w:val="0"/>
      </w:pPr>
      <w:proofErr w:type="spellStart"/>
      <w:r w:rsidRPr="00945FE7">
        <w:t>Kloeden</w:t>
      </w:r>
      <w:proofErr w:type="spellEnd"/>
      <w:r w:rsidRPr="00945FE7">
        <w:t xml:space="preserve"> P. E., Platen E., Schurz H. Numerical solution of SDEs through computer experiments. – Berlin: Springer, 1997.</w:t>
      </w:r>
    </w:p>
    <w:p w:rsidR="00E31C68" w:rsidRPr="00945FE7" w:rsidRDefault="00E31C68" w:rsidP="00B166A3">
      <w:pPr>
        <w:pStyle w:val="a"/>
        <w:numPr>
          <w:ilvl w:val="0"/>
          <w:numId w:val="6"/>
        </w:numPr>
        <w:tabs>
          <w:tab w:val="clear" w:pos="794"/>
        </w:tabs>
        <w:spacing w:before="0" w:after="120"/>
        <w:ind w:left="426" w:hanging="426"/>
        <w:contextualSpacing w:val="0"/>
      </w:pPr>
      <w:bookmarkStart w:id="13" w:name="_Ref295661837"/>
      <w:proofErr w:type="spellStart"/>
      <w:r w:rsidRPr="00945FE7">
        <w:t>Kloeden</w:t>
      </w:r>
      <w:proofErr w:type="spellEnd"/>
      <w:r w:rsidRPr="00945FE7">
        <w:t xml:space="preserve"> P.E., Platen E. Numerical solution of stochastic differential equations. – Berlin: Springer, 1992.</w:t>
      </w:r>
      <w:bookmarkEnd w:id="13"/>
    </w:p>
    <w:p w:rsidR="00E31C68" w:rsidRPr="003219EE" w:rsidRDefault="00E31C68" w:rsidP="00B166A3">
      <w:pPr>
        <w:numPr>
          <w:ilvl w:val="0"/>
          <w:numId w:val="6"/>
        </w:numPr>
        <w:ind w:left="426" w:hanging="426"/>
        <w:rPr>
          <w:szCs w:val="20"/>
        </w:rPr>
      </w:pPr>
      <w:bookmarkStart w:id="14" w:name="_Ref315340142"/>
      <w:r>
        <w:rPr>
          <w:szCs w:val="20"/>
        </w:rPr>
        <w:t>Nicholls J.G., Martin A.R.,</w:t>
      </w:r>
      <w:r w:rsidRPr="00ED40CC">
        <w:t xml:space="preserve"> </w:t>
      </w:r>
      <w:proofErr w:type="gramStart"/>
      <w:r w:rsidRPr="00ED40CC">
        <w:rPr>
          <w:szCs w:val="20"/>
        </w:rPr>
        <w:t xml:space="preserve">Fuchs  </w:t>
      </w:r>
      <w:r>
        <w:rPr>
          <w:szCs w:val="20"/>
        </w:rPr>
        <w:t>P.</w:t>
      </w:r>
      <w:r w:rsidRPr="00ED40CC">
        <w:rPr>
          <w:szCs w:val="20"/>
        </w:rPr>
        <w:t>A</w:t>
      </w:r>
      <w:proofErr w:type="gramEnd"/>
      <w:r w:rsidRPr="00ED40CC">
        <w:rPr>
          <w:szCs w:val="20"/>
        </w:rPr>
        <w:t xml:space="preserve">., Brown </w:t>
      </w:r>
      <w:r>
        <w:rPr>
          <w:szCs w:val="20"/>
        </w:rPr>
        <w:t>D.</w:t>
      </w:r>
      <w:r w:rsidRPr="00ED40CC">
        <w:rPr>
          <w:szCs w:val="20"/>
        </w:rPr>
        <w:t xml:space="preserve">A., Diamond </w:t>
      </w:r>
      <w:r>
        <w:rPr>
          <w:szCs w:val="20"/>
        </w:rPr>
        <w:t>M.</w:t>
      </w:r>
      <w:r w:rsidRPr="00ED40CC">
        <w:rPr>
          <w:szCs w:val="20"/>
        </w:rPr>
        <w:t xml:space="preserve">E., </w:t>
      </w:r>
      <w:proofErr w:type="spellStart"/>
      <w:r w:rsidRPr="00ED40CC">
        <w:rPr>
          <w:szCs w:val="20"/>
        </w:rPr>
        <w:t>Weisblat</w:t>
      </w:r>
      <w:proofErr w:type="spellEnd"/>
      <w:r>
        <w:rPr>
          <w:szCs w:val="20"/>
        </w:rPr>
        <w:t xml:space="preserve"> D. From Neuron to Brain, 5</w:t>
      </w:r>
      <w:r w:rsidRPr="003219EE">
        <w:rPr>
          <w:szCs w:val="20"/>
          <w:vertAlign w:val="superscript"/>
        </w:rPr>
        <w:t>th</w:t>
      </w:r>
      <w:r>
        <w:rPr>
          <w:szCs w:val="20"/>
        </w:rPr>
        <w:t xml:space="preserve"> edition. </w:t>
      </w:r>
      <w:r w:rsidRPr="00ED40CC">
        <w:rPr>
          <w:szCs w:val="20"/>
        </w:rPr>
        <w:t>Sunderland</w:t>
      </w:r>
      <w:r>
        <w:rPr>
          <w:szCs w:val="20"/>
        </w:rPr>
        <w:t>:</w:t>
      </w:r>
      <w:r w:rsidRPr="00ED40CC">
        <w:rPr>
          <w:szCs w:val="20"/>
        </w:rPr>
        <w:t xml:space="preserve"> </w:t>
      </w:r>
      <w:proofErr w:type="spellStart"/>
      <w:r>
        <w:rPr>
          <w:szCs w:val="20"/>
        </w:rPr>
        <w:t>Sinauer</w:t>
      </w:r>
      <w:proofErr w:type="spellEnd"/>
      <w:r>
        <w:rPr>
          <w:szCs w:val="20"/>
        </w:rPr>
        <w:t xml:space="preserve"> Associates</w:t>
      </w:r>
      <w:r w:rsidRPr="00ED40CC">
        <w:rPr>
          <w:szCs w:val="20"/>
        </w:rPr>
        <w:t xml:space="preserve"> Inc.</w:t>
      </w:r>
      <w:r>
        <w:rPr>
          <w:szCs w:val="20"/>
        </w:rPr>
        <w:t>, 2011.</w:t>
      </w:r>
      <w:r w:rsidRPr="00ED40CC">
        <w:rPr>
          <w:szCs w:val="20"/>
        </w:rPr>
        <w:t xml:space="preserve"> </w:t>
      </w:r>
      <w:r>
        <w:rPr>
          <w:szCs w:val="20"/>
        </w:rPr>
        <w:t xml:space="preserve"> </w:t>
      </w:r>
      <w:bookmarkEnd w:id="14"/>
    </w:p>
    <w:p w:rsidR="00E31C68" w:rsidRPr="00945FE7" w:rsidRDefault="00E31C68" w:rsidP="00B166A3">
      <w:pPr>
        <w:pStyle w:val="a"/>
        <w:numPr>
          <w:ilvl w:val="0"/>
          <w:numId w:val="6"/>
        </w:numPr>
        <w:tabs>
          <w:tab w:val="clear" w:pos="794"/>
        </w:tabs>
        <w:spacing w:before="0" w:after="120"/>
        <w:ind w:left="426" w:hanging="426"/>
        <w:contextualSpacing w:val="0"/>
      </w:pPr>
      <w:proofErr w:type="spellStart"/>
      <w:r w:rsidRPr="00945FE7">
        <w:t>Oksendal</w:t>
      </w:r>
      <w:proofErr w:type="spellEnd"/>
      <w:r w:rsidRPr="00945FE7">
        <w:t xml:space="preserve"> B.K. Stochastic Differential Equations: An Introduction with Applications. – Berlin: Springer, 2003.</w:t>
      </w:r>
    </w:p>
    <w:p w:rsidR="00E31C68" w:rsidRPr="00F87A5E" w:rsidRDefault="00E31C68" w:rsidP="00B166A3">
      <w:pPr>
        <w:numPr>
          <w:ilvl w:val="0"/>
          <w:numId w:val="6"/>
        </w:numPr>
        <w:ind w:left="426" w:hanging="426"/>
        <w:rPr>
          <w:szCs w:val="20"/>
        </w:rPr>
      </w:pPr>
      <w:bookmarkStart w:id="15" w:name="_Ref315340140"/>
      <w:proofErr w:type="spellStart"/>
      <w:r w:rsidRPr="00F87A5E">
        <w:rPr>
          <w:szCs w:val="20"/>
        </w:rPr>
        <w:t>Rabinovich</w:t>
      </w:r>
      <w:proofErr w:type="spellEnd"/>
      <w:r>
        <w:rPr>
          <w:szCs w:val="20"/>
        </w:rPr>
        <w:t xml:space="preserve"> </w:t>
      </w:r>
      <w:r w:rsidRPr="00F87A5E">
        <w:rPr>
          <w:szCs w:val="20"/>
        </w:rPr>
        <w:t>M</w:t>
      </w:r>
      <w:r w:rsidRPr="00741931">
        <w:rPr>
          <w:szCs w:val="20"/>
        </w:rPr>
        <w:t>.</w:t>
      </w:r>
      <w:r w:rsidRPr="00F87A5E">
        <w:rPr>
          <w:szCs w:val="20"/>
        </w:rPr>
        <w:t>I</w:t>
      </w:r>
      <w:r w:rsidRPr="00741931">
        <w:rPr>
          <w:szCs w:val="20"/>
        </w:rPr>
        <w:t xml:space="preserve">., </w:t>
      </w:r>
      <w:proofErr w:type="spellStart"/>
      <w:proofErr w:type="gramStart"/>
      <w:r w:rsidRPr="00F87A5E">
        <w:rPr>
          <w:szCs w:val="20"/>
        </w:rPr>
        <w:t>VaronaP</w:t>
      </w:r>
      <w:proofErr w:type="spellEnd"/>
      <w:r w:rsidRPr="00F87A5E">
        <w:rPr>
          <w:szCs w:val="20"/>
        </w:rPr>
        <w:t>.,</w:t>
      </w:r>
      <w:proofErr w:type="gramEnd"/>
      <w:r w:rsidRPr="00F87A5E">
        <w:rPr>
          <w:szCs w:val="20"/>
        </w:rPr>
        <w:t xml:space="preserve"> </w:t>
      </w:r>
      <w:proofErr w:type="spellStart"/>
      <w:r w:rsidRPr="00F87A5E">
        <w:rPr>
          <w:szCs w:val="20"/>
        </w:rPr>
        <w:t>Selverston</w:t>
      </w:r>
      <w:proofErr w:type="spellEnd"/>
      <w:r w:rsidRPr="00F87A5E">
        <w:rPr>
          <w:szCs w:val="20"/>
        </w:rPr>
        <w:t xml:space="preserve"> A.I., </w:t>
      </w:r>
      <w:proofErr w:type="spellStart"/>
      <w:r w:rsidRPr="00F87A5E">
        <w:rPr>
          <w:szCs w:val="20"/>
        </w:rPr>
        <w:t>Abarbanel</w:t>
      </w:r>
      <w:proofErr w:type="spellEnd"/>
      <w:r w:rsidRPr="00F87A5E">
        <w:rPr>
          <w:szCs w:val="20"/>
        </w:rPr>
        <w:t xml:space="preserve"> H.D.I. Dynamical Principles in Neuroscience // Review of Modern Physics, vol. 78(4), 1213(53), 2006.</w:t>
      </w:r>
      <w:bookmarkEnd w:id="15"/>
    </w:p>
    <w:p w:rsidR="00C86104" w:rsidRPr="00E31C68" w:rsidRDefault="00E31C68" w:rsidP="00B166A3">
      <w:pPr>
        <w:pStyle w:val="a"/>
        <w:numPr>
          <w:ilvl w:val="0"/>
          <w:numId w:val="6"/>
        </w:numPr>
        <w:tabs>
          <w:tab w:val="clear" w:pos="794"/>
        </w:tabs>
        <w:spacing w:before="0" w:after="120"/>
        <w:ind w:left="426" w:hanging="426"/>
        <w:contextualSpacing w:val="0"/>
        <w:jc w:val="left"/>
      </w:pPr>
      <w:bookmarkStart w:id="16" w:name="_Ref295667275"/>
      <w:proofErr w:type="spellStart"/>
      <w:r w:rsidRPr="00945FE7">
        <w:t>Schafter</w:t>
      </w:r>
      <w:proofErr w:type="spellEnd"/>
      <w:r w:rsidRPr="00945FE7">
        <w:t xml:space="preserve"> T. Numerical Integration of SDEs: A Short Tutorial, Swiss Federal Institute of Technology in Lausanne (EPFL), Switzerland, 2010. – Unpublished</w:t>
      </w:r>
      <w:r>
        <w:t xml:space="preserve"> </w:t>
      </w:r>
      <w:r w:rsidRPr="00945FE7">
        <w:t>manuscript. – [http://infoscience.epfl.ch/record/143450/files/sde_tutorial.pdf]</w:t>
      </w:r>
      <w:bookmarkEnd w:id="16"/>
    </w:p>
    <w:sectPr w:rsidR="00C86104" w:rsidRPr="00E31C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1">
    <w:nsid w:val="060C2A71"/>
    <w:multiLevelType w:val="hybridMultilevel"/>
    <w:tmpl w:val="B726BBB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220D7C32"/>
    <w:multiLevelType w:val="hybridMultilevel"/>
    <w:tmpl w:val="C1AC93D6"/>
    <w:lvl w:ilvl="0" w:tplc="A314DF80">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
    <w:nsid w:val="284B757B"/>
    <w:multiLevelType w:val="hybridMultilevel"/>
    <w:tmpl w:val="FE42E97C"/>
    <w:lvl w:ilvl="0" w:tplc="AA422BDE">
      <w:start w:val="1"/>
      <w:numFmt w:val="decimal"/>
      <w:lvlText w:val="%1."/>
      <w:lvlJc w:val="left"/>
      <w:pPr>
        <w:ind w:left="1003" w:hanging="360"/>
      </w:pPr>
    </w:lvl>
    <w:lvl w:ilvl="1" w:tplc="6546A3B8">
      <w:start w:val="1"/>
      <w:numFmt w:val="lowerLetter"/>
      <w:lvlText w:val="%2."/>
      <w:lvlJc w:val="left"/>
      <w:pPr>
        <w:ind w:left="1723" w:hanging="360"/>
      </w:pPr>
    </w:lvl>
    <w:lvl w:ilvl="2" w:tplc="55D67BBC">
      <w:start w:val="1"/>
      <w:numFmt w:val="lowerRoman"/>
      <w:lvlText w:val="%3."/>
      <w:lvlJc w:val="right"/>
      <w:pPr>
        <w:ind w:left="2443" w:hanging="180"/>
      </w:pPr>
    </w:lvl>
    <w:lvl w:ilvl="3" w:tplc="60761386">
      <w:start w:val="1"/>
      <w:numFmt w:val="decimal"/>
      <w:lvlText w:val="%4."/>
      <w:lvlJc w:val="left"/>
      <w:pPr>
        <w:ind w:left="3163" w:hanging="360"/>
      </w:pPr>
    </w:lvl>
    <w:lvl w:ilvl="4" w:tplc="5052CCB6">
      <w:start w:val="1"/>
      <w:numFmt w:val="lowerLetter"/>
      <w:lvlText w:val="%5."/>
      <w:lvlJc w:val="left"/>
      <w:pPr>
        <w:ind w:left="3883" w:hanging="360"/>
      </w:pPr>
    </w:lvl>
    <w:lvl w:ilvl="5" w:tplc="1AF0B634">
      <w:start w:val="1"/>
      <w:numFmt w:val="lowerRoman"/>
      <w:lvlText w:val="%6."/>
      <w:lvlJc w:val="right"/>
      <w:pPr>
        <w:ind w:left="4603" w:hanging="180"/>
      </w:pPr>
    </w:lvl>
    <w:lvl w:ilvl="6" w:tplc="61A20828">
      <w:start w:val="1"/>
      <w:numFmt w:val="decimal"/>
      <w:lvlText w:val="%7."/>
      <w:lvlJc w:val="left"/>
      <w:pPr>
        <w:ind w:left="5323" w:hanging="360"/>
      </w:pPr>
    </w:lvl>
    <w:lvl w:ilvl="7" w:tplc="68782EEA">
      <w:start w:val="1"/>
      <w:numFmt w:val="lowerLetter"/>
      <w:lvlText w:val="%8."/>
      <w:lvlJc w:val="left"/>
      <w:pPr>
        <w:ind w:left="6043" w:hanging="360"/>
      </w:pPr>
    </w:lvl>
    <w:lvl w:ilvl="8" w:tplc="3ACC0030">
      <w:start w:val="1"/>
      <w:numFmt w:val="lowerRoman"/>
      <w:lvlText w:val="%9."/>
      <w:lvlJc w:val="right"/>
      <w:pPr>
        <w:ind w:left="6763" w:hanging="180"/>
      </w:pPr>
    </w:lvl>
  </w:abstractNum>
  <w:abstractNum w:abstractNumId="4">
    <w:nsid w:val="570404C1"/>
    <w:multiLevelType w:val="hybridMultilevel"/>
    <w:tmpl w:val="9CA4D94C"/>
    <w:lvl w:ilvl="0" w:tplc="AA422BDE">
      <w:start w:val="1"/>
      <w:numFmt w:val="decimal"/>
      <w:lvlText w:val="%1."/>
      <w:lvlJc w:val="left"/>
      <w:pPr>
        <w:ind w:left="1003" w:hanging="360"/>
      </w:pPr>
    </w:lvl>
    <w:lvl w:ilvl="1" w:tplc="6546A3B8">
      <w:start w:val="1"/>
      <w:numFmt w:val="lowerLetter"/>
      <w:lvlText w:val="%2."/>
      <w:lvlJc w:val="left"/>
      <w:pPr>
        <w:ind w:left="1723" w:hanging="360"/>
      </w:pPr>
    </w:lvl>
    <w:lvl w:ilvl="2" w:tplc="55D67BBC">
      <w:start w:val="1"/>
      <w:numFmt w:val="lowerRoman"/>
      <w:lvlText w:val="%3."/>
      <w:lvlJc w:val="right"/>
      <w:pPr>
        <w:ind w:left="2443" w:hanging="180"/>
      </w:pPr>
    </w:lvl>
    <w:lvl w:ilvl="3" w:tplc="60761386">
      <w:start w:val="1"/>
      <w:numFmt w:val="decimal"/>
      <w:lvlText w:val="%4."/>
      <w:lvlJc w:val="left"/>
      <w:pPr>
        <w:ind w:left="3163" w:hanging="360"/>
      </w:pPr>
    </w:lvl>
    <w:lvl w:ilvl="4" w:tplc="5052CCB6">
      <w:start w:val="1"/>
      <w:numFmt w:val="lowerLetter"/>
      <w:lvlText w:val="%5."/>
      <w:lvlJc w:val="left"/>
      <w:pPr>
        <w:ind w:left="3883" w:hanging="360"/>
      </w:pPr>
    </w:lvl>
    <w:lvl w:ilvl="5" w:tplc="1AF0B634">
      <w:start w:val="1"/>
      <w:numFmt w:val="lowerRoman"/>
      <w:lvlText w:val="%6."/>
      <w:lvlJc w:val="right"/>
      <w:pPr>
        <w:ind w:left="4603" w:hanging="180"/>
      </w:pPr>
    </w:lvl>
    <w:lvl w:ilvl="6" w:tplc="61A20828">
      <w:start w:val="1"/>
      <w:numFmt w:val="decimal"/>
      <w:lvlText w:val="%7."/>
      <w:lvlJc w:val="left"/>
      <w:pPr>
        <w:ind w:left="5323" w:hanging="360"/>
      </w:pPr>
    </w:lvl>
    <w:lvl w:ilvl="7" w:tplc="68782EEA">
      <w:start w:val="1"/>
      <w:numFmt w:val="lowerLetter"/>
      <w:lvlText w:val="%8."/>
      <w:lvlJc w:val="left"/>
      <w:pPr>
        <w:ind w:left="6043" w:hanging="360"/>
      </w:pPr>
    </w:lvl>
    <w:lvl w:ilvl="8" w:tplc="3ACC0030">
      <w:start w:val="1"/>
      <w:numFmt w:val="lowerRoman"/>
      <w:lvlText w:val="%9."/>
      <w:lvlJc w:val="right"/>
      <w:pPr>
        <w:ind w:left="6763" w:hanging="180"/>
      </w:pPr>
    </w:lvl>
  </w:abstractNum>
  <w:num w:numId="1">
    <w:abstractNumId w:val="2"/>
  </w:num>
  <w:num w:numId="2">
    <w:abstractNumId w:val="1"/>
  </w:num>
  <w:num w:numId="3">
    <w:abstractNumId w:val="0"/>
    <w:lvlOverride w:ilvl="0">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2"/>
  </w:compat>
  <w:rsids>
    <w:rsidRoot w:val="00D030B6"/>
    <w:rsid w:val="00036D26"/>
    <w:rsid w:val="0005463F"/>
    <w:rsid w:val="001657B3"/>
    <w:rsid w:val="001A5D71"/>
    <w:rsid w:val="00223626"/>
    <w:rsid w:val="002C14C7"/>
    <w:rsid w:val="002C73A8"/>
    <w:rsid w:val="003D3573"/>
    <w:rsid w:val="0041505D"/>
    <w:rsid w:val="00424ADB"/>
    <w:rsid w:val="00481D5E"/>
    <w:rsid w:val="00491D03"/>
    <w:rsid w:val="004A6FDB"/>
    <w:rsid w:val="005B3D38"/>
    <w:rsid w:val="006554DD"/>
    <w:rsid w:val="0067725B"/>
    <w:rsid w:val="006978F5"/>
    <w:rsid w:val="007310E3"/>
    <w:rsid w:val="007450F1"/>
    <w:rsid w:val="007D5244"/>
    <w:rsid w:val="009F1A0E"/>
    <w:rsid w:val="00A956FB"/>
    <w:rsid w:val="00AB0C47"/>
    <w:rsid w:val="00AC27A3"/>
    <w:rsid w:val="00B15DB0"/>
    <w:rsid w:val="00B166A3"/>
    <w:rsid w:val="00B244A0"/>
    <w:rsid w:val="00BA3183"/>
    <w:rsid w:val="00BA70DE"/>
    <w:rsid w:val="00BB7ACA"/>
    <w:rsid w:val="00BD72CE"/>
    <w:rsid w:val="00C86104"/>
    <w:rsid w:val="00CB5372"/>
    <w:rsid w:val="00CD08AC"/>
    <w:rsid w:val="00D02BF5"/>
    <w:rsid w:val="00D030B6"/>
    <w:rsid w:val="00DF6FF2"/>
    <w:rsid w:val="00E31C68"/>
    <w:rsid w:val="00F713E6"/>
    <w:rsid w:val="00F76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030B6"/>
    <w:pPr>
      <w:spacing w:after="60" w:line="240" w:lineRule="auto"/>
      <w:ind w:firstLine="357"/>
      <w:jc w:val="both"/>
    </w:pPr>
    <w:rPr>
      <w:rFonts w:ascii="Times New Roman" w:eastAsia="Calibri" w:hAnsi="Times New Roman" w:cs="Times New Roman"/>
      <w:sz w:val="24"/>
    </w:rPr>
  </w:style>
  <w:style w:type="paragraph" w:styleId="1">
    <w:name w:val="heading 1"/>
    <w:basedOn w:val="a0"/>
    <w:next w:val="a0"/>
    <w:link w:val="10"/>
    <w:qFormat/>
    <w:rsid w:val="00AB0C47"/>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D030B6"/>
    <w:pPr>
      <w:spacing w:after="0"/>
    </w:pPr>
    <w:rPr>
      <w:rFonts w:ascii="Tahoma" w:hAnsi="Tahoma" w:cs="Tahoma"/>
      <w:sz w:val="16"/>
      <w:szCs w:val="16"/>
    </w:rPr>
  </w:style>
  <w:style w:type="character" w:customStyle="1" w:styleId="a5">
    <w:name w:val="Текст выноски Знак"/>
    <w:basedOn w:val="a1"/>
    <w:link w:val="a4"/>
    <w:uiPriority w:val="99"/>
    <w:semiHidden/>
    <w:rsid w:val="00D030B6"/>
    <w:rPr>
      <w:rFonts w:ascii="Tahoma" w:eastAsia="Calibri" w:hAnsi="Tahoma" w:cs="Tahoma"/>
      <w:sz w:val="16"/>
      <w:szCs w:val="16"/>
    </w:rPr>
  </w:style>
  <w:style w:type="character" w:customStyle="1" w:styleId="10">
    <w:name w:val="Заголовок 1 Знак"/>
    <w:basedOn w:val="a1"/>
    <w:link w:val="1"/>
    <w:rsid w:val="00AB0C47"/>
    <w:rPr>
      <w:rFonts w:ascii="Times New Roman" w:eastAsia="Times New Roman" w:hAnsi="Times New Roman" w:cs="Times New Roman"/>
      <w:b/>
      <w:bCs/>
      <w:caps/>
      <w:color w:val="FFFFFF"/>
      <w:spacing w:val="15"/>
      <w:sz w:val="24"/>
      <w:szCs w:val="20"/>
      <w:shd w:val="clear" w:color="auto" w:fill="4F81BD"/>
    </w:rPr>
  </w:style>
  <w:style w:type="character" w:styleId="a6">
    <w:name w:val="Hyperlink"/>
    <w:uiPriority w:val="99"/>
    <w:rsid w:val="00AB0C47"/>
    <w:rPr>
      <w:color w:val="0000FF"/>
      <w:u w:val="single"/>
    </w:rPr>
  </w:style>
  <w:style w:type="character" w:styleId="a7">
    <w:name w:val="Strong"/>
    <w:uiPriority w:val="22"/>
    <w:qFormat/>
    <w:rsid w:val="00BD72CE"/>
    <w:rPr>
      <w:b/>
      <w:bCs/>
    </w:rPr>
  </w:style>
  <w:style w:type="paragraph" w:styleId="a8">
    <w:name w:val="List Paragraph"/>
    <w:basedOn w:val="a0"/>
    <w:uiPriority w:val="34"/>
    <w:qFormat/>
    <w:rsid w:val="00BD72CE"/>
    <w:pPr>
      <w:ind w:left="720"/>
      <w:contextualSpacing/>
    </w:pPr>
  </w:style>
  <w:style w:type="paragraph" w:customStyle="1" w:styleId="06">
    <w:name w:val="06 Стиль литература"/>
    <w:basedOn w:val="a0"/>
    <w:qFormat/>
    <w:rsid w:val="005B3D38"/>
    <w:pPr>
      <w:spacing w:after="0"/>
      <w:ind w:left="567" w:firstLine="0"/>
      <w:contextualSpacing/>
    </w:pPr>
    <w:rPr>
      <w:rFonts w:eastAsia="Times New Roman"/>
      <w:szCs w:val="24"/>
    </w:rPr>
  </w:style>
  <w:style w:type="paragraph" w:styleId="a">
    <w:name w:val="List Number"/>
    <w:basedOn w:val="a0"/>
    <w:unhideWhenUsed/>
    <w:rsid w:val="005B3D38"/>
    <w:pPr>
      <w:numPr>
        <w:numId w:val="3"/>
      </w:numPr>
      <w:tabs>
        <w:tab w:val="left" w:pos="794"/>
      </w:tabs>
      <w:spacing w:before="60" w:after="0"/>
      <w:contextualSpacing/>
    </w:pPr>
    <w:rPr>
      <w:rFonts w:eastAsia="Times New Roman"/>
      <w:szCs w:val="20"/>
      <w:lang w:eastAsia="ru-RU"/>
    </w:rPr>
  </w:style>
  <w:style w:type="paragraph" w:styleId="a9">
    <w:name w:val="No Spacing"/>
    <w:uiPriority w:val="1"/>
    <w:qFormat/>
    <w:rsid w:val="001A5D71"/>
    <w:pPr>
      <w:spacing w:after="0" w:line="240" w:lineRule="auto"/>
      <w:jc w:val="both"/>
    </w:pPr>
    <w:rPr>
      <w:rFonts w:ascii="Calibri" w:eastAsia="Calibri" w:hAnsi="Calibri" w:cs="Times New Roman"/>
      <w:sz w:val="24"/>
    </w:rPr>
  </w:style>
  <w:style w:type="paragraph" w:customStyle="1" w:styleId="11">
    <w:name w:val="Абзац списка1"/>
    <w:basedOn w:val="a0"/>
    <w:rsid w:val="007450F1"/>
    <w:pPr>
      <w:spacing w:before="200" w:after="200" w:line="276" w:lineRule="auto"/>
      <w:ind w:left="720" w:firstLine="0"/>
    </w:pPr>
    <w:rPr>
      <w:rFonts w:ascii="Calibri" w:eastAsia="Times New Roman" w:hAnsi="Calibr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030B6"/>
    <w:pPr>
      <w:spacing w:after="60" w:line="240" w:lineRule="auto"/>
      <w:ind w:firstLine="357"/>
      <w:jc w:val="both"/>
    </w:pPr>
    <w:rPr>
      <w:rFonts w:ascii="Times New Roman" w:eastAsia="Calibri" w:hAnsi="Times New Roman" w:cs="Times New Roman"/>
      <w:sz w:val="24"/>
    </w:rPr>
  </w:style>
  <w:style w:type="paragraph" w:styleId="1">
    <w:name w:val="heading 1"/>
    <w:basedOn w:val="a0"/>
    <w:next w:val="a0"/>
    <w:link w:val="10"/>
    <w:qFormat/>
    <w:rsid w:val="00AB0C47"/>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D030B6"/>
    <w:pPr>
      <w:spacing w:after="0"/>
    </w:pPr>
    <w:rPr>
      <w:rFonts w:ascii="Tahoma" w:hAnsi="Tahoma" w:cs="Tahoma"/>
      <w:sz w:val="16"/>
      <w:szCs w:val="16"/>
    </w:rPr>
  </w:style>
  <w:style w:type="character" w:customStyle="1" w:styleId="a5">
    <w:name w:val="Текст выноски Знак"/>
    <w:basedOn w:val="a1"/>
    <w:link w:val="a4"/>
    <w:uiPriority w:val="99"/>
    <w:semiHidden/>
    <w:rsid w:val="00D030B6"/>
    <w:rPr>
      <w:rFonts w:ascii="Tahoma" w:eastAsia="Calibri" w:hAnsi="Tahoma" w:cs="Tahoma"/>
      <w:sz w:val="16"/>
      <w:szCs w:val="16"/>
    </w:rPr>
  </w:style>
  <w:style w:type="character" w:customStyle="1" w:styleId="10">
    <w:name w:val="Заголовок 1 Знак"/>
    <w:basedOn w:val="a1"/>
    <w:link w:val="1"/>
    <w:rsid w:val="00AB0C47"/>
    <w:rPr>
      <w:rFonts w:ascii="Times New Roman" w:eastAsia="Times New Roman" w:hAnsi="Times New Roman" w:cs="Times New Roman"/>
      <w:b/>
      <w:bCs/>
      <w:caps/>
      <w:color w:val="FFFFFF"/>
      <w:spacing w:val="15"/>
      <w:sz w:val="24"/>
      <w:szCs w:val="20"/>
      <w:shd w:val="clear" w:color="auto" w:fill="4F81BD"/>
    </w:rPr>
  </w:style>
  <w:style w:type="character" w:styleId="a6">
    <w:name w:val="Hyperlink"/>
    <w:rsid w:val="00AB0C47"/>
    <w:rPr>
      <w:color w:val="0000FF"/>
      <w:u w:val="single"/>
    </w:rPr>
  </w:style>
  <w:style w:type="character" w:styleId="a7">
    <w:name w:val="Strong"/>
    <w:uiPriority w:val="22"/>
    <w:qFormat/>
    <w:rsid w:val="00BD72CE"/>
    <w:rPr>
      <w:b/>
      <w:bCs/>
    </w:rPr>
  </w:style>
  <w:style w:type="paragraph" w:styleId="a8">
    <w:name w:val="List Paragraph"/>
    <w:basedOn w:val="a0"/>
    <w:uiPriority w:val="34"/>
    <w:qFormat/>
    <w:rsid w:val="00BD72CE"/>
    <w:pPr>
      <w:ind w:left="720"/>
      <w:contextualSpacing/>
    </w:pPr>
  </w:style>
  <w:style w:type="paragraph" w:customStyle="1" w:styleId="06">
    <w:name w:val="06 Стиль литература"/>
    <w:basedOn w:val="a0"/>
    <w:qFormat/>
    <w:rsid w:val="005B3D38"/>
    <w:pPr>
      <w:spacing w:after="0"/>
      <w:ind w:left="567" w:firstLine="0"/>
      <w:contextualSpacing/>
    </w:pPr>
    <w:rPr>
      <w:rFonts w:eastAsia="Times New Roman"/>
      <w:szCs w:val="24"/>
      <w:lang w:val="en-US"/>
    </w:rPr>
  </w:style>
  <w:style w:type="paragraph" w:styleId="a">
    <w:name w:val="List Number"/>
    <w:basedOn w:val="a0"/>
    <w:semiHidden/>
    <w:unhideWhenUsed/>
    <w:rsid w:val="005B3D38"/>
    <w:pPr>
      <w:numPr>
        <w:numId w:val="3"/>
      </w:numPr>
      <w:tabs>
        <w:tab w:val="left" w:pos="794"/>
      </w:tabs>
      <w:spacing w:before="60" w:after="0"/>
      <w:contextualSpacing/>
    </w:pPr>
    <w:rPr>
      <w:rFonts w:eastAsia="Times New Roman"/>
      <w:szCs w:val="20"/>
      <w:lang w:eastAsia="ru-RU"/>
    </w:rPr>
  </w:style>
  <w:style w:type="paragraph" w:styleId="a9">
    <w:name w:val="No Spacing"/>
    <w:uiPriority w:val="1"/>
    <w:qFormat/>
    <w:rsid w:val="001A5D71"/>
    <w:pPr>
      <w:spacing w:after="0" w:line="240" w:lineRule="auto"/>
      <w:jc w:val="both"/>
    </w:pPr>
    <w:rPr>
      <w:rFonts w:ascii="Calibri" w:eastAsia="Calibri" w:hAnsi="Calibri"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655499">
      <w:bodyDiv w:val="1"/>
      <w:marLeft w:val="0"/>
      <w:marRight w:val="0"/>
      <w:marTop w:val="0"/>
      <w:marBottom w:val="0"/>
      <w:divBdr>
        <w:top w:val="none" w:sz="0" w:space="0" w:color="auto"/>
        <w:left w:val="none" w:sz="0" w:space="0" w:color="auto"/>
        <w:bottom w:val="none" w:sz="0" w:space="0" w:color="auto"/>
        <w:right w:val="none" w:sz="0" w:space="0" w:color="auto"/>
      </w:divBdr>
    </w:div>
    <w:div w:id="939675963">
      <w:bodyDiv w:val="1"/>
      <w:marLeft w:val="0"/>
      <w:marRight w:val="0"/>
      <w:marTop w:val="0"/>
      <w:marBottom w:val="0"/>
      <w:divBdr>
        <w:top w:val="none" w:sz="0" w:space="0" w:color="auto"/>
        <w:left w:val="none" w:sz="0" w:space="0" w:color="auto"/>
        <w:bottom w:val="none" w:sz="0" w:space="0" w:color="auto"/>
        <w:right w:val="none" w:sz="0" w:space="0" w:color="auto"/>
      </w:divBdr>
    </w:div>
    <w:div w:id="953173076">
      <w:bodyDiv w:val="1"/>
      <w:marLeft w:val="0"/>
      <w:marRight w:val="0"/>
      <w:marTop w:val="0"/>
      <w:marBottom w:val="0"/>
      <w:divBdr>
        <w:top w:val="none" w:sz="0" w:space="0" w:color="auto"/>
        <w:left w:val="none" w:sz="0" w:space="0" w:color="auto"/>
        <w:bottom w:val="none" w:sz="0" w:space="0" w:color="auto"/>
        <w:right w:val="none" w:sz="0" w:space="0" w:color="auto"/>
      </w:divBdr>
    </w:div>
    <w:div w:id="141134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pcc.unn.ru/?doc=491"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wikipedia.org/wiki/John_Wiley_%26_Son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4</Pages>
  <Words>952</Words>
  <Characters>5429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Анна</cp:lastModifiedBy>
  <cp:revision>30</cp:revision>
  <dcterms:created xsi:type="dcterms:W3CDTF">2014-12-03T00:22:00Z</dcterms:created>
  <dcterms:modified xsi:type="dcterms:W3CDTF">2015-01-31T22:46:00Z</dcterms:modified>
</cp:coreProperties>
</file>